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DA" w:rsidRPr="009A5CFC" w:rsidRDefault="006529DA" w:rsidP="006529DA">
      <w:pPr>
        <w:pStyle w:val="Default"/>
        <w:rPr>
          <w:rFonts w:ascii="Cambria" w:hAnsi="Cambria"/>
        </w:rPr>
      </w:pPr>
    </w:p>
    <w:p w:rsidR="006529DA" w:rsidRPr="009A5CFC" w:rsidRDefault="00683A3A" w:rsidP="00111757">
      <w:pPr>
        <w:pStyle w:val="Default"/>
        <w:pBdr>
          <w:top w:val="single" w:sz="4" w:space="1" w:color="auto"/>
          <w:left w:val="single" w:sz="4" w:space="4" w:color="auto"/>
          <w:bottom w:val="single" w:sz="4" w:space="1" w:color="auto"/>
          <w:right w:val="single" w:sz="4" w:space="4" w:color="auto"/>
        </w:pBdr>
        <w:jc w:val="center"/>
        <w:rPr>
          <w:rFonts w:ascii="Cambria" w:hAnsi="Cambria"/>
          <w:sz w:val="32"/>
          <w:szCs w:val="32"/>
        </w:rPr>
      </w:pPr>
      <w:r w:rsidRPr="009A5CFC">
        <w:rPr>
          <w:rFonts w:ascii="Cambria" w:hAnsi="Cambria"/>
          <w:b/>
          <w:bCs/>
          <w:sz w:val="32"/>
          <w:szCs w:val="32"/>
        </w:rPr>
        <w:t>Ratcliffe College</w:t>
      </w:r>
    </w:p>
    <w:p w:rsidR="00683A3A" w:rsidRDefault="006529DA" w:rsidP="00F2029E">
      <w:pPr>
        <w:pStyle w:val="Default"/>
        <w:pBdr>
          <w:top w:val="single" w:sz="4" w:space="1" w:color="auto"/>
          <w:left w:val="single" w:sz="4" w:space="4" w:color="auto"/>
          <w:bottom w:val="single" w:sz="4" w:space="1" w:color="auto"/>
          <w:right w:val="single" w:sz="4" w:space="4" w:color="auto"/>
        </w:pBdr>
        <w:jc w:val="center"/>
        <w:rPr>
          <w:rFonts w:ascii="Cambria" w:hAnsi="Cambria"/>
          <w:b/>
          <w:bCs/>
          <w:sz w:val="32"/>
          <w:szCs w:val="32"/>
        </w:rPr>
      </w:pPr>
      <w:r w:rsidRPr="009A5CFC">
        <w:rPr>
          <w:rFonts w:ascii="Cambria" w:hAnsi="Cambria"/>
          <w:b/>
          <w:bCs/>
          <w:sz w:val="32"/>
          <w:szCs w:val="32"/>
        </w:rPr>
        <w:t>SEN</w:t>
      </w:r>
      <w:r w:rsidR="00683A3A" w:rsidRPr="009A5CFC">
        <w:rPr>
          <w:rFonts w:ascii="Cambria" w:hAnsi="Cambria"/>
          <w:b/>
          <w:bCs/>
          <w:sz w:val="32"/>
          <w:szCs w:val="32"/>
        </w:rPr>
        <w:t>D</w:t>
      </w:r>
      <w:r w:rsidR="000C21B2">
        <w:rPr>
          <w:rFonts w:ascii="Cambria" w:hAnsi="Cambria"/>
          <w:b/>
          <w:bCs/>
          <w:sz w:val="32"/>
          <w:szCs w:val="32"/>
        </w:rPr>
        <w:t xml:space="preserve"> Information Report 2018-19</w:t>
      </w:r>
    </w:p>
    <w:p w:rsidR="00F2029E" w:rsidRPr="00F2029E" w:rsidRDefault="00F2029E" w:rsidP="00F2029E">
      <w:pPr>
        <w:pStyle w:val="Default"/>
        <w:pBdr>
          <w:top w:val="single" w:sz="4" w:space="1" w:color="auto"/>
          <w:left w:val="single" w:sz="4" w:space="4" w:color="auto"/>
          <w:bottom w:val="single" w:sz="4" w:space="1" w:color="auto"/>
          <w:right w:val="single" w:sz="4" w:space="4" w:color="auto"/>
        </w:pBdr>
        <w:jc w:val="center"/>
        <w:rPr>
          <w:rFonts w:ascii="Cambria" w:hAnsi="Cambria"/>
          <w:sz w:val="18"/>
          <w:szCs w:val="18"/>
        </w:rPr>
      </w:pPr>
      <w:r w:rsidRPr="00F2029E">
        <w:rPr>
          <w:rFonts w:ascii="Cambria" w:hAnsi="Cambria"/>
          <w:b/>
          <w:bCs/>
          <w:sz w:val="18"/>
          <w:szCs w:val="18"/>
        </w:rPr>
        <w:t xml:space="preserve">  (</w:t>
      </w:r>
      <w:proofErr w:type="gramStart"/>
      <w:r w:rsidRPr="00F2029E">
        <w:rPr>
          <w:rFonts w:ascii="Cambria" w:hAnsi="Cambria"/>
          <w:b/>
          <w:bCs/>
          <w:sz w:val="18"/>
          <w:szCs w:val="18"/>
        </w:rPr>
        <w:t>the</w:t>
      </w:r>
      <w:proofErr w:type="gramEnd"/>
      <w:r w:rsidRPr="00F2029E">
        <w:rPr>
          <w:rFonts w:ascii="Cambria" w:hAnsi="Cambria"/>
          <w:b/>
          <w:bCs/>
          <w:sz w:val="18"/>
          <w:szCs w:val="18"/>
        </w:rPr>
        <w:t xml:space="preserve"> SEND Report is submitted </w:t>
      </w:r>
      <w:r w:rsidR="00D17369">
        <w:rPr>
          <w:rFonts w:ascii="Cambria" w:hAnsi="Cambria"/>
          <w:b/>
          <w:bCs/>
          <w:sz w:val="18"/>
          <w:szCs w:val="18"/>
        </w:rPr>
        <w:t xml:space="preserve">retrospectively </w:t>
      </w:r>
      <w:r w:rsidRPr="00F2029E">
        <w:rPr>
          <w:rFonts w:ascii="Cambria" w:hAnsi="Cambria"/>
          <w:b/>
          <w:bCs/>
          <w:sz w:val="18"/>
          <w:szCs w:val="18"/>
        </w:rPr>
        <w:t xml:space="preserve">at the </w:t>
      </w:r>
      <w:r w:rsidRPr="00D17369">
        <w:rPr>
          <w:rFonts w:ascii="Cambria" w:hAnsi="Cambria"/>
          <w:b/>
          <w:bCs/>
          <w:sz w:val="18"/>
          <w:szCs w:val="18"/>
        </w:rPr>
        <w:t xml:space="preserve">end </w:t>
      </w:r>
      <w:r w:rsidRPr="00F2029E">
        <w:rPr>
          <w:rFonts w:ascii="Cambria" w:hAnsi="Cambria"/>
          <w:b/>
          <w:bCs/>
          <w:sz w:val="18"/>
          <w:szCs w:val="18"/>
        </w:rPr>
        <w:t>of an academic year</w:t>
      </w:r>
      <w:r>
        <w:rPr>
          <w:rFonts w:ascii="Cambria" w:hAnsi="Cambria"/>
          <w:b/>
          <w:bCs/>
          <w:sz w:val="18"/>
          <w:szCs w:val="18"/>
        </w:rPr>
        <w:t>)</w:t>
      </w:r>
    </w:p>
    <w:p w:rsidR="00F2331C" w:rsidRPr="009A5CFC" w:rsidRDefault="00F2331C" w:rsidP="00F2331C">
      <w:pPr>
        <w:pStyle w:val="Default"/>
        <w:rPr>
          <w:rFonts w:ascii="Cambria" w:hAnsi="Cambria"/>
        </w:rPr>
      </w:pPr>
      <w:r w:rsidRPr="009A5CFC">
        <w:rPr>
          <w:rFonts w:ascii="Cambria" w:hAnsi="Cambria"/>
        </w:rPr>
        <w:t xml:space="preserve">Ratcliffe College acknowledges its obligations under current legislation (Equality Act 2010; The Children and Families Act 2014) and recognises that the latest SEND Code of Practice (2014) sets out a blue print for </w:t>
      </w:r>
      <w:r w:rsidR="00FD28D3" w:rsidRPr="009A5CFC">
        <w:rPr>
          <w:rFonts w:ascii="Cambria" w:hAnsi="Cambria"/>
        </w:rPr>
        <w:t>good</w:t>
      </w:r>
      <w:r w:rsidRPr="009A5CFC">
        <w:rPr>
          <w:rFonts w:ascii="Cambria" w:hAnsi="Cambria"/>
        </w:rPr>
        <w:t xml:space="preserve"> practice. The School will</w:t>
      </w:r>
      <w:r w:rsidR="00531B74">
        <w:rPr>
          <w:rFonts w:ascii="Cambria" w:hAnsi="Cambria"/>
        </w:rPr>
        <w:t>,</w:t>
      </w:r>
      <w:r w:rsidRPr="009A5CFC">
        <w:rPr>
          <w:rFonts w:ascii="Cambria" w:hAnsi="Cambria"/>
        </w:rPr>
        <w:t xml:space="preserve"> therefore</w:t>
      </w:r>
      <w:r w:rsidR="00531B74">
        <w:rPr>
          <w:rFonts w:ascii="Cambria" w:hAnsi="Cambria"/>
        </w:rPr>
        <w:t>,</w:t>
      </w:r>
      <w:r w:rsidRPr="009A5CFC">
        <w:rPr>
          <w:rFonts w:ascii="Cambria" w:hAnsi="Cambria"/>
        </w:rPr>
        <w:t xml:space="preserve"> seek to pay due regard to the SEND Code of Practice’s guiding principles.</w:t>
      </w:r>
    </w:p>
    <w:p w:rsidR="00384A79" w:rsidRPr="009A5CFC" w:rsidRDefault="00384A79" w:rsidP="007A02A1">
      <w:pPr>
        <w:pStyle w:val="Default"/>
        <w:rPr>
          <w:rFonts w:ascii="Cambria" w:hAnsi="Cambria" w:cs="Arial"/>
          <w:lang w:val="en"/>
        </w:rPr>
      </w:pPr>
    </w:p>
    <w:p w:rsidR="00384A79" w:rsidRPr="009A5CFC" w:rsidRDefault="00384A79" w:rsidP="00111757">
      <w:pPr>
        <w:pStyle w:val="Default"/>
        <w:rPr>
          <w:rFonts w:ascii="Cambria" w:hAnsi="Cambria" w:cs="Arial"/>
          <w:b/>
          <w:szCs w:val="28"/>
          <w:u w:val="single"/>
          <w:lang w:val="en"/>
        </w:rPr>
      </w:pPr>
    </w:p>
    <w:p w:rsidR="00A74ABF" w:rsidRPr="009A5CFC" w:rsidRDefault="00384A79" w:rsidP="00111757">
      <w:pPr>
        <w:pStyle w:val="Default"/>
        <w:pBdr>
          <w:top w:val="single" w:sz="4" w:space="1" w:color="auto"/>
          <w:left w:val="single" w:sz="4" w:space="4" w:color="auto"/>
          <w:bottom w:val="single" w:sz="4" w:space="1" w:color="auto"/>
          <w:right w:val="single" w:sz="4" w:space="4" w:color="auto"/>
        </w:pBdr>
        <w:rPr>
          <w:rFonts w:ascii="Cambria" w:hAnsi="Cambria" w:cs="Arial"/>
          <w:b/>
          <w:szCs w:val="28"/>
          <w:lang w:val="en"/>
        </w:rPr>
      </w:pPr>
      <w:r w:rsidRPr="009A5CFC">
        <w:rPr>
          <w:rFonts w:ascii="Cambria" w:hAnsi="Cambria" w:cs="Arial"/>
          <w:b/>
          <w:szCs w:val="28"/>
          <w:lang w:val="en"/>
        </w:rPr>
        <w:t>Definition of SEND (Special Educational Needs and Disability)</w:t>
      </w:r>
    </w:p>
    <w:p w:rsidR="00384A79" w:rsidRPr="009A5CFC" w:rsidRDefault="00384A79" w:rsidP="00111757">
      <w:pPr>
        <w:pStyle w:val="Default"/>
        <w:rPr>
          <w:rFonts w:ascii="Cambria" w:hAnsi="Cambria" w:cs="Arial"/>
          <w:b/>
          <w:szCs w:val="28"/>
          <w:lang w:val="en"/>
        </w:rPr>
      </w:pPr>
    </w:p>
    <w:p w:rsidR="00384A79" w:rsidRPr="009A5CFC" w:rsidRDefault="00384A79" w:rsidP="00111757">
      <w:pPr>
        <w:pStyle w:val="Default"/>
        <w:rPr>
          <w:rFonts w:ascii="Cambria" w:hAnsi="Cambria" w:cs="Arial"/>
          <w:szCs w:val="28"/>
          <w:lang w:val="en"/>
        </w:rPr>
      </w:pPr>
      <w:r w:rsidRPr="009A5CFC">
        <w:rPr>
          <w:rFonts w:ascii="Cambria" w:hAnsi="Cambria" w:cs="Arial"/>
          <w:szCs w:val="28"/>
          <w:lang w:val="en"/>
        </w:rPr>
        <w:t xml:space="preserve">A </w:t>
      </w:r>
      <w:r w:rsidR="00F2331C" w:rsidRPr="009A5CFC">
        <w:rPr>
          <w:rFonts w:ascii="Cambria" w:hAnsi="Cambria" w:cs="Arial"/>
          <w:szCs w:val="28"/>
          <w:lang w:val="en"/>
        </w:rPr>
        <w:t>student</w:t>
      </w:r>
      <w:r w:rsidRPr="009A5CFC">
        <w:rPr>
          <w:rFonts w:ascii="Cambria" w:hAnsi="Cambria" w:cs="Arial"/>
          <w:szCs w:val="28"/>
          <w:lang w:val="en"/>
        </w:rPr>
        <w:t xml:space="preserve"> has </w:t>
      </w:r>
      <w:r w:rsidR="00F2331C" w:rsidRPr="009A5CFC">
        <w:rPr>
          <w:rFonts w:ascii="Cambria" w:hAnsi="Cambria" w:cs="Arial"/>
          <w:szCs w:val="28"/>
          <w:lang w:val="en"/>
        </w:rPr>
        <w:t>special educational needs, and /or a disability, (</w:t>
      </w:r>
      <w:r w:rsidRPr="009A5CFC">
        <w:rPr>
          <w:rFonts w:ascii="Cambria" w:hAnsi="Cambria" w:cs="Arial"/>
          <w:szCs w:val="28"/>
          <w:lang w:val="en"/>
        </w:rPr>
        <w:t>SEND</w:t>
      </w:r>
      <w:proofErr w:type="gramStart"/>
      <w:r w:rsidR="00F2331C" w:rsidRPr="009A5CFC">
        <w:rPr>
          <w:rFonts w:ascii="Cambria" w:hAnsi="Cambria" w:cs="Arial"/>
          <w:szCs w:val="28"/>
          <w:lang w:val="en"/>
        </w:rPr>
        <w:t xml:space="preserve">) </w:t>
      </w:r>
      <w:r w:rsidRPr="009A5CFC">
        <w:rPr>
          <w:rFonts w:ascii="Cambria" w:hAnsi="Cambria" w:cs="Arial"/>
          <w:szCs w:val="28"/>
          <w:lang w:val="en"/>
        </w:rPr>
        <w:t xml:space="preserve"> if</w:t>
      </w:r>
      <w:proofErr w:type="gramEnd"/>
      <w:r w:rsidRPr="009A5CFC">
        <w:rPr>
          <w:rFonts w:ascii="Cambria" w:hAnsi="Cambria" w:cs="Arial"/>
          <w:szCs w:val="28"/>
          <w:lang w:val="en"/>
        </w:rPr>
        <w:t xml:space="preserve"> they have a learning difficulty or disability which calls for special educational provision to be made for them.</w:t>
      </w:r>
    </w:p>
    <w:p w:rsidR="00384A79" w:rsidRPr="009A5CFC" w:rsidRDefault="00384A79" w:rsidP="00111757">
      <w:pPr>
        <w:pStyle w:val="Default"/>
        <w:rPr>
          <w:rFonts w:ascii="Cambria" w:hAnsi="Cambria" w:cs="Arial"/>
          <w:szCs w:val="28"/>
          <w:lang w:val="en"/>
        </w:rPr>
      </w:pPr>
    </w:p>
    <w:p w:rsidR="00384A79" w:rsidRPr="009A5CFC" w:rsidRDefault="00384A79" w:rsidP="00111757">
      <w:pPr>
        <w:pStyle w:val="Default"/>
        <w:rPr>
          <w:rFonts w:ascii="Cambria" w:hAnsi="Cambria" w:cs="Arial"/>
          <w:szCs w:val="28"/>
          <w:lang w:val="en"/>
        </w:rPr>
      </w:pPr>
      <w:r w:rsidRPr="009A5CFC">
        <w:rPr>
          <w:rFonts w:ascii="Cambria" w:hAnsi="Cambria" w:cs="Arial"/>
          <w:szCs w:val="28"/>
          <w:lang w:val="en"/>
        </w:rPr>
        <w:t xml:space="preserve">A </w:t>
      </w:r>
      <w:r w:rsidR="00F2331C" w:rsidRPr="009A5CFC">
        <w:rPr>
          <w:rFonts w:ascii="Cambria" w:hAnsi="Cambria" w:cs="Arial"/>
          <w:szCs w:val="28"/>
          <w:lang w:val="en"/>
        </w:rPr>
        <w:t>student</w:t>
      </w:r>
      <w:r w:rsidRPr="009A5CFC">
        <w:rPr>
          <w:rFonts w:ascii="Cambria" w:hAnsi="Cambria" w:cs="Arial"/>
          <w:szCs w:val="28"/>
          <w:lang w:val="en"/>
        </w:rPr>
        <w:t xml:space="preserve"> of compulsory school age</w:t>
      </w:r>
      <w:r w:rsidR="0002713F" w:rsidRPr="009A5CFC">
        <w:rPr>
          <w:rFonts w:ascii="Cambria" w:hAnsi="Cambria" w:cs="Arial"/>
          <w:szCs w:val="28"/>
          <w:lang w:val="en"/>
        </w:rPr>
        <w:t>,</w:t>
      </w:r>
      <w:r w:rsidRPr="009A5CFC">
        <w:rPr>
          <w:rFonts w:ascii="Cambria" w:hAnsi="Cambria" w:cs="Arial"/>
          <w:szCs w:val="28"/>
          <w:lang w:val="en"/>
        </w:rPr>
        <w:t xml:space="preserve"> or a young person</w:t>
      </w:r>
      <w:r w:rsidR="00F2331C" w:rsidRPr="009A5CFC">
        <w:rPr>
          <w:rFonts w:ascii="Cambria" w:hAnsi="Cambria" w:cs="Arial"/>
          <w:szCs w:val="28"/>
          <w:lang w:val="en"/>
        </w:rPr>
        <w:t>,</w:t>
      </w:r>
      <w:r w:rsidRPr="009A5CFC">
        <w:rPr>
          <w:rFonts w:ascii="Cambria" w:hAnsi="Cambria" w:cs="Arial"/>
          <w:szCs w:val="28"/>
          <w:lang w:val="en"/>
        </w:rPr>
        <w:t xml:space="preserve"> has a learning difficulty or disability if they:</w:t>
      </w:r>
    </w:p>
    <w:p w:rsidR="00384A79" w:rsidRPr="009A5CFC" w:rsidRDefault="00384A79" w:rsidP="00111757">
      <w:pPr>
        <w:pStyle w:val="Default"/>
        <w:rPr>
          <w:rFonts w:ascii="Cambria" w:hAnsi="Cambria" w:cs="Arial"/>
          <w:i/>
          <w:szCs w:val="28"/>
          <w:lang w:val="en"/>
        </w:rPr>
      </w:pPr>
    </w:p>
    <w:p w:rsidR="00184BA7" w:rsidRPr="009A5CFC" w:rsidRDefault="00384A79" w:rsidP="00111757">
      <w:pPr>
        <w:pStyle w:val="Default"/>
        <w:rPr>
          <w:rFonts w:ascii="Cambria" w:hAnsi="Cambria" w:cs="Arial"/>
          <w:i/>
          <w:sz w:val="22"/>
          <w:szCs w:val="22"/>
          <w:lang w:val="en"/>
        </w:rPr>
      </w:pPr>
      <w:r w:rsidRPr="009A5CFC">
        <w:rPr>
          <w:rFonts w:ascii="Cambria" w:hAnsi="Cambria" w:cs="Arial"/>
          <w:i/>
          <w:sz w:val="22"/>
          <w:szCs w:val="22"/>
          <w:lang w:val="en"/>
        </w:rPr>
        <w:t xml:space="preserve">(a) have a </w:t>
      </w:r>
      <w:r w:rsidRPr="009A5CFC">
        <w:rPr>
          <w:rFonts w:ascii="Cambria" w:hAnsi="Cambria" w:cs="Arial"/>
          <w:i/>
          <w:sz w:val="22"/>
          <w:szCs w:val="22"/>
          <w:u w:val="single"/>
          <w:lang w:val="en"/>
        </w:rPr>
        <w:t>significantly</w:t>
      </w:r>
      <w:r w:rsidRPr="009A5CFC">
        <w:rPr>
          <w:rFonts w:ascii="Cambria" w:hAnsi="Cambria" w:cs="Arial"/>
          <w:i/>
          <w:sz w:val="22"/>
          <w:szCs w:val="22"/>
          <w:lang w:val="en"/>
        </w:rPr>
        <w:t xml:space="preserve"> greater difficulty in learning than the majority of others the same age;</w:t>
      </w:r>
    </w:p>
    <w:p w:rsidR="00384A79" w:rsidRPr="009A5CFC" w:rsidRDefault="00384A79" w:rsidP="00111757">
      <w:pPr>
        <w:pStyle w:val="Default"/>
        <w:rPr>
          <w:rFonts w:ascii="Cambria" w:hAnsi="Cambria" w:cs="Arial"/>
          <w:sz w:val="22"/>
          <w:szCs w:val="22"/>
          <w:lang w:val="en"/>
        </w:rPr>
      </w:pPr>
      <w:r w:rsidRPr="009A5CFC">
        <w:rPr>
          <w:rFonts w:ascii="Cambria" w:hAnsi="Cambria" w:cs="Arial"/>
          <w:sz w:val="22"/>
          <w:szCs w:val="22"/>
          <w:lang w:val="en"/>
        </w:rPr>
        <w:t>or</w:t>
      </w:r>
    </w:p>
    <w:p w:rsidR="00384A79" w:rsidRPr="009A5CFC" w:rsidRDefault="00384A79" w:rsidP="00111757">
      <w:pPr>
        <w:pStyle w:val="Default"/>
        <w:rPr>
          <w:rFonts w:ascii="Cambria" w:hAnsi="Cambria" w:cs="Arial"/>
          <w:i/>
          <w:sz w:val="22"/>
          <w:szCs w:val="22"/>
          <w:lang w:val="en"/>
        </w:rPr>
      </w:pPr>
      <w:r w:rsidRPr="009A5CFC">
        <w:rPr>
          <w:rFonts w:ascii="Cambria" w:hAnsi="Cambria" w:cs="Arial"/>
          <w:i/>
          <w:sz w:val="22"/>
          <w:szCs w:val="22"/>
          <w:lang w:val="en"/>
        </w:rPr>
        <w:t>(b) have a disability which prevents, or hinders them from making use of educational facilities of a kind generally provided for others of the same age in mainstream schools or mainstream post 16 institutions.</w:t>
      </w:r>
    </w:p>
    <w:p w:rsidR="00683A3A" w:rsidRPr="009A5CFC" w:rsidRDefault="00683A3A" w:rsidP="00111757">
      <w:pPr>
        <w:pStyle w:val="Default"/>
        <w:rPr>
          <w:rFonts w:ascii="Cambria" w:hAnsi="Cambria"/>
          <w:i/>
          <w:sz w:val="22"/>
          <w:szCs w:val="22"/>
        </w:rPr>
      </w:pPr>
    </w:p>
    <w:p w:rsidR="00384A79" w:rsidRPr="009A5CFC" w:rsidRDefault="00384A79" w:rsidP="006529DA">
      <w:pPr>
        <w:pStyle w:val="Default"/>
        <w:rPr>
          <w:rFonts w:ascii="Cambria" w:hAnsi="Cambria"/>
        </w:rPr>
      </w:pPr>
    </w:p>
    <w:p w:rsidR="004769D9" w:rsidRPr="009A5CFC" w:rsidRDefault="004920B0" w:rsidP="00831149">
      <w:pPr>
        <w:pStyle w:val="Default"/>
        <w:pBdr>
          <w:top w:val="single" w:sz="4" w:space="1" w:color="auto"/>
          <w:left w:val="single" w:sz="4" w:space="4" w:color="auto"/>
          <w:bottom w:val="single" w:sz="4" w:space="1" w:color="auto"/>
          <w:right w:val="single" w:sz="4" w:space="4" w:color="auto"/>
        </w:pBdr>
        <w:rPr>
          <w:rFonts w:ascii="Cambria" w:hAnsi="Cambria"/>
          <w:b/>
          <w:bCs/>
        </w:rPr>
      </w:pPr>
      <w:r>
        <w:rPr>
          <w:rFonts w:ascii="Cambria" w:hAnsi="Cambria"/>
          <w:b/>
          <w:bCs/>
        </w:rPr>
        <w:t xml:space="preserve">Types of special educational needs provided for by </w:t>
      </w:r>
      <w:r w:rsidR="004769D9" w:rsidRPr="009A5CFC">
        <w:rPr>
          <w:rFonts w:ascii="Cambria" w:hAnsi="Cambria"/>
          <w:b/>
          <w:bCs/>
        </w:rPr>
        <w:t>Ratcliffe College?</w:t>
      </w:r>
    </w:p>
    <w:p w:rsidR="004769D9" w:rsidRPr="009A5CFC" w:rsidRDefault="004920B0" w:rsidP="004769D9">
      <w:pPr>
        <w:pStyle w:val="Default"/>
        <w:rPr>
          <w:rFonts w:ascii="Cambria" w:hAnsi="Cambria"/>
        </w:rPr>
      </w:pPr>
      <w:r>
        <w:rPr>
          <w:rFonts w:ascii="Cambria" w:hAnsi="Cambria"/>
        </w:rPr>
        <w:t>Ratcliffe Colle</w:t>
      </w:r>
      <w:r w:rsidR="000935CD">
        <w:rPr>
          <w:rFonts w:ascii="Cambria" w:hAnsi="Cambria"/>
        </w:rPr>
        <w:t>ge currently has approximately 9</w:t>
      </w:r>
      <w:r>
        <w:rPr>
          <w:rFonts w:ascii="Cambria" w:hAnsi="Cambria"/>
        </w:rPr>
        <w:t xml:space="preserve">0 students on the SEND Register. These students </w:t>
      </w:r>
      <w:r w:rsidR="004769D9" w:rsidRPr="009A5CFC">
        <w:rPr>
          <w:rFonts w:ascii="Cambria" w:hAnsi="Cambria"/>
        </w:rPr>
        <w:t xml:space="preserve">have a range of </w:t>
      </w:r>
      <w:r w:rsidR="001F40CF" w:rsidRPr="009A5CFC">
        <w:rPr>
          <w:rFonts w:ascii="Cambria" w:hAnsi="Cambria"/>
        </w:rPr>
        <w:t>difficulties that</w:t>
      </w:r>
      <w:r w:rsidR="004769D9" w:rsidRPr="009A5CFC">
        <w:rPr>
          <w:rFonts w:ascii="Cambria" w:hAnsi="Cambria"/>
        </w:rPr>
        <w:t xml:space="preserve"> can be grouped into 4 main areas, according to the Code of Practice 2014: </w:t>
      </w:r>
    </w:p>
    <w:p w:rsidR="004769D9" w:rsidRPr="009A5CFC" w:rsidRDefault="004769D9" w:rsidP="004769D9">
      <w:pPr>
        <w:pStyle w:val="Default"/>
        <w:rPr>
          <w:rFonts w:ascii="Cambria" w:hAnsi="Cambria"/>
        </w:rPr>
      </w:pPr>
    </w:p>
    <w:p w:rsidR="004769D9" w:rsidRPr="009A5CFC" w:rsidRDefault="004769D9" w:rsidP="004769D9">
      <w:pPr>
        <w:pStyle w:val="Default"/>
        <w:rPr>
          <w:rFonts w:ascii="Cambria" w:hAnsi="Cambria"/>
          <w:b/>
          <w:bCs/>
        </w:rPr>
      </w:pPr>
      <w:r w:rsidRPr="009A5CFC">
        <w:rPr>
          <w:rFonts w:ascii="Cambria" w:hAnsi="Cambria"/>
          <w:b/>
          <w:bCs/>
        </w:rPr>
        <w:t>1. Communication and Interaction</w:t>
      </w:r>
    </w:p>
    <w:p w:rsidR="004769D9" w:rsidRPr="009A5CFC" w:rsidRDefault="004769D9" w:rsidP="004769D9">
      <w:pPr>
        <w:pStyle w:val="Default"/>
        <w:rPr>
          <w:rFonts w:ascii="Cambria" w:hAnsi="Cambria"/>
        </w:rPr>
      </w:pPr>
      <w:r w:rsidRPr="009A5CFC">
        <w:rPr>
          <w:rFonts w:ascii="Cambria" w:hAnsi="Cambria"/>
        </w:rPr>
        <w:t>Including: Speech, language and communication needs (SLCN) and Autistic Spectrum Disorder (ASD).</w:t>
      </w:r>
    </w:p>
    <w:p w:rsidR="004769D9" w:rsidRPr="009A5CFC" w:rsidRDefault="004769D9" w:rsidP="004769D9">
      <w:pPr>
        <w:pStyle w:val="Default"/>
        <w:rPr>
          <w:rFonts w:ascii="Cambria" w:hAnsi="Cambria"/>
        </w:rPr>
      </w:pPr>
    </w:p>
    <w:p w:rsidR="004769D9" w:rsidRPr="009A5CFC" w:rsidRDefault="004769D9" w:rsidP="004769D9">
      <w:pPr>
        <w:pStyle w:val="Default"/>
        <w:rPr>
          <w:rFonts w:ascii="Cambria" w:hAnsi="Cambria"/>
          <w:b/>
          <w:bCs/>
        </w:rPr>
      </w:pPr>
      <w:r w:rsidRPr="009A5CFC">
        <w:rPr>
          <w:rFonts w:ascii="Cambria" w:hAnsi="Cambria"/>
          <w:b/>
          <w:bCs/>
        </w:rPr>
        <w:t>2. Cognition and Learning</w:t>
      </w:r>
    </w:p>
    <w:p w:rsidR="004769D9" w:rsidRPr="009A5CFC" w:rsidRDefault="004769D9" w:rsidP="004769D9">
      <w:pPr>
        <w:pStyle w:val="Default"/>
        <w:rPr>
          <w:rFonts w:ascii="Cambria" w:hAnsi="Cambria"/>
        </w:rPr>
      </w:pPr>
      <w:r w:rsidRPr="009A5CFC">
        <w:rPr>
          <w:rFonts w:ascii="Cambria" w:hAnsi="Cambria"/>
        </w:rPr>
        <w:t>Specific Learning Difficulties (</w:t>
      </w:r>
      <w:proofErr w:type="spellStart"/>
      <w:r w:rsidRPr="009A5CFC">
        <w:rPr>
          <w:rFonts w:ascii="Cambria" w:hAnsi="Cambria"/>
        </w:rPr>
        <w:t>SpLD</w:t>
      </w:r>
      <w:proofErr w:type="spellEnd"/>
      <w:r w:rsidRPr="009A5CFC">
        <w:rPr>
          <w:rFonts w:ascii="Cambria" w:hAnsi="Cambria"/>
        </w:rPr>
        <w:t>) such as dyslexia, dyspraxia and dyscalculia.</w:t>
      </w:r>
    </w:p>
    <w:p w:rsidR="004769D9" w:rsidRPr="009A5CFC" w:rsidRDefault="004769D9" w:rsidP="004769D9">
      <w:pPr>
        <w:pStyle w:val="Default"/>
        <w:rPr>
          <w:rFonts w:ascii="Cambria" w:hAnsi="Cambria"/>
        </w:rPr>
      </w:pPr>
    </w:p>
    <w:p w:rsidR="004769D9" w:rsidRPr="009A5CFC" w:rsidRDefault="004769D9" w:rsidP="004769D9">
      <w:pPr>
        <w:pStyle w:val="Default"/>
        <w:rPr>
          <w:rFonts w:ascii="Cambria" w:hAnsi="Cambria"/>
          <w:b/>
          <w:bCs/>
        </w:rPr>
      </w:pPr>
      <w:r w:rsidRPr="009A5CFC">
        <w:rPr>
          <w:rFonts w:ascii="Cambria" w:hAnsi="Cambria"/>
          <w:b/>
          <w:bCs/>
        </w:rPr>
        <w:t xml:space="preserve">3. Social, Emotional and Mental Health difficulties </w:t>
      </w:r>
    </w:p>
    <w:p w:rsidR="004769D9" w:rsidRPr="009A5CFC" w:rsidRDefault="004769D9" w:rsidP="004769D9">
      <w:pPr>
        <w:pStyle w:val="Default"/>
        <w:rPr>
          <w:rFonts w:ascii="Cambria" w:hAnsi="Cambria"/>
        </w:rPr>
      </w:pPr>
      <w:r w:rsidRPr="009A5CFC">
        <w:rPr>
          <w:rFonts w:ascii="Cambria" w:hAnsi="Cambria"/>
        </w:rPr>
        <w:t>Including students who may be suffering anxiety or depression, self-harming or eating disorders.  Other children may have disorders such as attention deficit disorder (ADD), attention deficit hyperactive disorder (ADHD).</w:t>
      </w:r>
    </w:p>
    <w:p w:rsidR="004769D9" w:rsidRPr="009A5CFC" w:rsidRDefault="004769D9" w:rsidP="004769D9">
      <w:pPr>
        <w:pStyle w:val="Default"/>
        <w:rPr>
          <w:rFonts w:ascii="Cambria" w:hAnsi="Cambria"/>
        </w:rPr>
      </w:pPr>
    </w:p>
    <w:p w:rsidR="004769D9" w:rsidRPr="009A5CFC" w:rsidRDefault="004769D9" w:rsidP="004769D9">
      <w:pPr>
        <w:pStyle w:val="Default"/>
        <w:rPr>
          <w:rFonts w:ascii="Cambria" w:hAnsi="Cambria"/>
          <w:b/>
          <w:bCs/>
        </w:rPr>
      </w:pPr>
      <w:r w:rsidRPr="009A5CFC">
        <w:rPr>
          <w:rFonts w:ascii="Cambria" w:hAnsi="Cambria"/>
          <w:b/>
          <w:bCs/>
        </w:rPr>
        <w:t>4. Sensory or Physical difficulties</w:t>
      </w:r>
    </w:p>
    <w:p w:rsidR="004769D9" w:rsidRPr="009A5CFC" w:rsidRDefault="004769D9" w:rsidP="004769D9">
      <w:pPr>
        <w:pStyle w:val="Default"/>
        <w:rPr>
          <w:rFonts w:ascii="Cambria" w:hAnsi="Cambria"/>
        </w:rPr>
      </w:pPr>
      <w:r w:rsidRPr="009A5CFC">
        <w:rPr>
          <w:rFonts w:ascii="Cambria" w:hAnsi="Cambria"/>
        </w:rPr>
        <w:t>Including: Visually impaired (VI), Hearing Impaired (HI) and Physical Difficulties (PD). </w:t>
      </w:r>
    </w:p>
    <w:p w:rsidR="004769D9" w:rsidRDefault="004769D9" w:rsidP="006529DA">
      <w:pPr>
        <w:pStyle w:val="Default"/>
        <w:rPr>
          <w:rFonts w:ascii="Cambria" w:hAnsi="Cambria"/>
        </w:rPr>
      </w:pPr>
    </w:p>
    <w:p w:rsidR="004920B0" w:rsidRPr="009A5CFC" w:rsidRDefault="004920B0" w:rsidP="006529DA">
      <w:pPr>
        <w:pStyle w:val="Default"/>
        <w:rPr>
          <w:rFonts w:ascii="Cambria" w:hAnsi="Cambria"/>
        </w:rPr>
      </w:pPr>
    </w:p>
    <w:p w:rsidR="004769D9" w:rsidRDefault="004920B0" w:rsidP="006529DA">
      <w:pPr>
        <w:pStyle w:val="Default"/>
        <w:rPr>
          <w:rFonts w:ascii="Cambria" w:hAnsi="Cambria"/>
        </w:rPr>
      </w:pPr>
      <w:r>
        <w:rPr>
          <w:rFonts w:ascii="Cambria" w:hAnsi="Cambria"/>
        </w:rPr>
        <w:t>We do not currently have any students with an Education, Health and Care Plan (EHCP).</w:t>
      </w:r>
    </w:p>
    <w:p w:rsidR="009A5CFC" w:rsidRDefault="009A5CFC" w:rsidP="006529DA">
      <w:pPr>
        <w:pStyle w:val="Default"/>
        <w:rPr>
          <w:rFonts w:ascii="Cambria" w:hAnsi="Cambria"/>
        </w:rPr>
      </w:pPr>
    </w:p>
    <w:p w:rsidR="00FA2DE9" w:rsidRPr="009A5CFC" w:rsidRDefault="00FA2DE9" w:rsidP="006529DA">
      <w:pPr>
        <w:pStyle w:val="Default"/>
        <w:rPr>
          <w:rFonts w:ascii="Cambria" w:hAnsi="Cambria"/>
        </w:rPr>
      </w:pPr>
    </w:p>
    <w:p w:rsidR="004769D9" w:rsidRPr="009A5CFC" w:rsidRDefault="004769D9" w:rsidP="006529DA">
      <w:pPr>
        <w:pStyle w:val="Default"/>
        <w:rPr>
          <w:rFonts w:ascii="Cambria" w:hAnsi="Cambria"/>
        </w:rPr>
      </w:pPr>
    </w:p>
    <w:p w:rsidR="00FA2DE9" w:rsidRPr="009A5CFC" w:rsidRDefault="00FA2DE9" w:rsidP="00FA2DE9">
      <w:pPr>
        <w:pStyle w:val="Default"/>
        <w:pBdr>
          <w:top w:val="single" w:sz="4" w:space="1" w:color="auto"/>
          <w:left w:val="single" w:sz="4" w:space="4" w:color="auto"/>
          <w:bottom w:val="single" w:sz="4" w:space="1" w:color="auto"/>
          <w:right w:val="single" w:sz="4" w:space="4" w:color="auto"/>
        </w:pBdr>
        <w:rPr>
          <w:rFonts w:ascii="Cambria" w:hAnsi="Cambria" w:cs="Times New Roman"/>
          <w:color w:val="auto"/>
        </w:rPr>
      </w:pPr>
      <w:r>
        <w:rPr>
          <w:rFonts w:ascii="Cambria" w:hAnsi="Cambria"/>
          <w:b/>
          <w:bCs/>
        </w:rPr>
        <w:t>Summary of p</w:t>
      </w:r>
      <w:r w:rsidRPr="009A5CFC">
        <w:rPr>
          <w:rFonts w:ascii="Cambria" w:hAnsi="Cambria"/>
          <w:b/>
          <w:bCs/>
        </w:rPr>
        <w:t>rovision made by Ratcliffe College to identify and support students with SEND:</w:t>
      </w:r>
      <w:r w:rsidRPr="009A5CFC">
        <w:rPr>
          <w:rFonts w:ascii="Cambria" w:hAnsi="Cambria"/>
        </w:rPr>
        <w:t xml:space="preserve"> </w:t>
      </w:r>
    </w:p>
    <w:p w:rsidR="0002713F" w:rsidRDefault="0002713F" w:rsidP="0002713F">
      <w:pPr>
        <w:pStyle w:val="Default"/>
        <w:spacing w:after="47"/>
        <w:ind w:left="50"/>
        <w:rPr>
          <w:rFonts w:ascii="Cambria" w:hAnsi="Cambria"/>
          <w:b/>
          <w:bCs/>
        </w:rPr>
      </w:pPr>
    </w:p>
    <w:p w:rsidR="00FA2DE9" w:rsidRPr="009A5CFC" w:rsidRDefault="00FA2DE9" w:rsidP="0002713F">
      <w:pPr>
        <w:pStyle w:val="Default"/>
        <w:spacing w:after="47"/>
        <w:ind w:left="50"/>
        <w:rPr>
          <w:rFonts w:ascii="Cambria" w:hAnsi="Cambria"/>
          <w:b/>
          <w:bCs/>
        </w:rPr>
      </w:pPr>
      <w:r>
        <w:rPr>
          <w:rFonts w:ascii="Cambria" w:hAnsi="Cambria"/>
          <w:b/>
          <w:bCs/>
        </w:rPr>
        <w:t>Monitoring and Identification</w:t>
      </w:r>
    </w:p>
    <w:p w:rsidR="00CA7983" w:rsidRPr="009A5CFC" w:rsidRDefault="005943EC" w:rsidP="00CA7983">
      <w:pPr>
        <w:pStyle w:val="Default"/>
        <w:numPr>
          <w:ilvl w:val="0"/>
          <w:numId w:val="1"/>
        </w:numPr>
        <w:rPr>
          <w:rFonts w:ascii="Cambria" w:hAnsi="Cambria"/>
        </w:rPr>
      </w:pPr>
      <w:r w:rsidRPr="009A5CFC">
        <w:rPr>
          <w:rFonts w:ascii="Cambria" w:hAnsi="Cambria"/>
        </w:rPr>
        <w:t>A</w:t>
      </w:r>
      <w:r w:rsidR="00CA7983" w:rsidRPr="009A5CFC">
        <w:rPr>
          <w:rFonts w:ascii="Cambria" w:hAnsi="Cambria"/>
        </w:rPr>
        <w:t>ll teaching staff</w:t>
      </w:r>
      <w:r w:rsidR="00184BA7" w:rsidRPr="009A5CFC">
        <w:rPr>
          <w:rFonts w:ascii="Cambria" w:hAnsi="Cambria"/>
        </w:rPr>
        <w:t xml:space="preserve"> are </w:t>
      </w:r>
      <w:r w:rsidR="00CA7983" w:rsidRPr="009A5CFC">
        <w:rPr>
          <w:rFonts w:ascii="Cambria" w:hAnsi="Cambria"/>
        </w:rPr>
        <w:t>aware of the importance of early identification and provision</w:t>
      </w:r>
      <w:r w:rsidR="00184BA7" w:rsidRPr="009A5CFC">
        <w:rPr>
          <w:rFonts w:ascii="Cambria" w:hAnsi="Cambria"/>
        </w:rPr>
        <w:t xml:space="preserve"> for pupils with</w:t>
      </w:r>
      <w:r w:rsidR="00CA7983" w:rsidRPr="009A5CFC">
        <w:rPr>
          <w:rFonts w:ascii="Cambria" w:hAnsi="Cambria"/>
        </w:rPr>
        <w:t xml:space="preserve"> SEND.</w:t>
      </w:r>
    </w:p>
    <w:p w:rsidR="00D67503" w:rsidRPr="009A5CFC" w:rsidRDefault="00D67503" w:rsidP="00CA7983">
      <w:pPr>
        <w:pStyle w:val="Default"/>
        <w:numPr>
          <w:ilvl w:val="0"/>
          <w:numId w:val="1"/>
        </w:numPr>
        <w:rPr>
          <w:rFonts w:ascii="Cambria" w:hAnsi="Cambria"/>
        </w:rPr>
      </w:pPr>
      <w:r w:rsidRPr="009A5CFC">
        <w:rPr>
          <w:rFonts w:ascii="Cambria" w:hAnsi="Cambria"/>
        </w:rPr>
        <w:t>Students are screened on entry to highlight any potential learning difficulties.</w:t>
      </w:r>
    </w:p>
    <w:p w:rsidR="00D67503" w:rsidRDefault="00D67503" w:rsidP="00CA7983">
      <w:pPr>
        <w:pStyle w:val="Default"/>
        <w:numPr>
          <w:ilvl w:val="0"/>
          <w:numId w:val="1"/>
        </w:numPr>
        <w:rPr>
          <w:rFonts w:ascii="Cambria" w:hAnsi="Cambria"/>
        </w:rPr>
      </w:pPr>
      <w:r w:rsidRPr="009A5CFC">
        <w:rPr>
          <w:rFonts w:ascii="Cambria" w:hAnsi="Cambria"/>
        </w:rPr>
        <w:t>Class teachers routinely m</w:t>
      </w:r>
      <w:r w:rsidR="009A5CFC">
        <w:rPr>
          <w:rFonts w:ascii="Cambria" w:hAnsi="Cambria"/>
        </w:rPr>
        <w:t>onitor the progress of students, in accordance with normal</w:t>
      </w:r>
      <w:r w:rsidR="00FA2DE9">
        <w:rPr>
          <w:rFonts w:ascii="Cambria" w:hAnsi="Cambria"/>
        </w:rPr>
        <w:t xml:space="preserve"> school</w:t>
      </w:r>
      <w:r w:rsidR="009A5CFC">
        <w:rPr>
          <w:rFonts w:ascii="Cambria" w:hAnsi="Cambria"/>
        </w:rPr>
        <w:t xml:space="preserve"> monitoring procedures, </w:t>
      </w:r>
      <w:r w:rsidRPr="009A5CFC">
        <w:rPr>
          <w:rFonts w:ascii="Cambria" w:hAnsi="Cambria"/>
        </w:rPr>
        <w:t>and this information is relayed to parents through Studies Grades reports, completed each half term.</w:t>
      </w:r>
    </w:p>
    <w:p w:rsidR="00981BDC" w:rsidRPr="009A5CFC" w:rsidRDefault="00981BDC" w:rsidP="00CA7983">
      <w:pPr>
        <w:pStyle w:val="Default"/>
        <w:numPr>
          <w:ilvl w:val="0"/>
          <w:numId w:val="1"/>
        </w:numPr>
        <w:rPr>
          <w:rFonts w:ascii="Cambria" w:hAnsi="Cambria"/>
        </w:rPr>
      </w:pPr>
      <w:r>
        <w:rPr>
          <w:rFonts w:ascii="Cambria" w:hAnsi="Cambria"/>
        </w:rPr>
        <w:t xml:space="preserve">Class teachers routinely flag up </w:t>
      </w:r>
      <w:r w:rsidR="00FA2DE9">
        <w:rPr>
          <w:rFonts w:ascii="Cambria" w:hAnsi="Cambria"/>
        </w:rPr>
        <w:t xml:space="preserve">any </w:t>
      </w:r>
      <w:r>
        <w:rPr>
          <w:rFonts w:ascii="Cambria" w:hAnsi="Cambria"/>
        </w:rPr>
        <w:t xml:space="preserve">students of concern with their Head of Department and </w:t>
      </w:r>
      <w:proofErr w:type="spellStart"/>
      <w:r>
        <w:rPr>
          <w:rFonts w:ascii="Cambria" w:hAnsi="Cambria"/>
        </w:rPr>
        <w:t>SENCO</w:t>
      </w:r>
      <w:proofErr w:type="spellEnd"/>
      <w:r>
        <w:rPr>
          <w:rFonts w:ascii="Cambria" w:hAnsi="Cambria"/>
        </w:rPr>
        <w:t>.</w:t>
      </w:r>
    </w:p>
    <w:p w:rsidR="00D67503" w:rsidRPr="009A5CFC" w:rsidRDefault="00D67503" w:rsidP="00CA7983">
      <w:pPr>
        <w:pStyle w:val="Default"/>
        <w:numPr>
          <w:ilvl w:val="0"/>
          <w:numId w:val="1"/>
        </w:numPr>
        <w:rPr>
          <w:rFonts w:ascii="Cambria" w:hAnsi="Cambria"/>
        </w:rPr>
      </w:pPr>
      <w:r w:rsidRPr="009A5CFC">
        <w:rPr>
          <w:rFonts w:ascii="Cambria" w:hAnsi="Cambria"/>
        </w:rPr>
        <w:t xml:space="preserve">Heads of Year </w:t>
      </w:r>
      <w:r w:rsidR="00CC48BF" w:rsidRPr="009A5CFC">
        <w:rPr>
          <w:rFonts w:ascii="Cambria" w:hAnsi="Cambria"/>
        </w:rPr>
        <w:t xml:space="preserve">routinely </w:t>
      </w:r>
      <w:r w:rsidR="009A5CFC">
        <w:rPr>
          <w:rFonts w:ascii="Cambria" w:hAnsi="Cambria"/>
        </w:rPr>
        <w:t xml:space="preserve">analyse Studies Grades data and discuss any </w:t>
      </w:r>
      <w:r w:rsidR="00CC48BF" w:rsidRPr="009A5CFC">
        <w:rPr>
          <w:rFonts w:ascii="Cambria" w:hAnsi="Cambria"/>
        </w:rPr>
        <w:t>concern</w:t>
      </w:r>
      <w:r w:rsidR="009A5CFC">
        <w:rPr>
          <w:rFonts w:ascii="Cambria" w:hAnsi="Cambria"/>
        </w:rPr>
        <w:t>s</w:t>
      </w:r>
      <w:r w:rsidR="00CC48BF" w:rsidRPr="009A5CFC">
        <w:rPr>
          <w:rFonts w:ascii="Cambria" w:hAnsi="Cambria"/>
        </w:rPr>
        <w:t xml:space="preserve"> with the </w:t>
      </w:r>
      <w:proofErr w:type="spellStart"/>
      <w:r w:rsidR="00CC48BF" w:rsidRPr="009A5CFC">
        <w:rPr>
          <w:rFonts w:ascii="Cambria" w:hAnsi="Cambria"/>
        </w:rPr>
        <w:t>SENCO</w:t>
      </w:r>
      <w:proofErr w:type="spellEnd"/>
      <w:r w:rsidR="009A5CFC">
        <w:rPr>
          <w:rFonts w:ascii="Cambria" w:hAnsi="Cambria"/>
        </w:rPr>
        <w:t>,</w:t>
      </w:r>
      <w:r w:rsidR="00CC48BF" w:rsidRPr="009A5CFC">
        <w:rPr>
          <w:rFonts w:ascii="Cambria" w:hAnsi="Cambria"/>
        </w:rPr>
        <w:t xml:space="preserve"> as necessary</w:t>
      </w:r>
      <w:r w:rsidR="009A5CFC">
        <w:rPr>
          <w:rFonts w:ascii="Cambria" w:hAnsi="Cambria"/>
        </w:rPr>
        <w:t>.</w:t>
      </w:r>
    </w:p>
    <w:p w:rsidR="00FA2DE9" w:rsidRDefault="009A5CFC" w:rsidP="00CA7983">
      <w:pPr>
        <w:pStyle w:val="Default"/>
        <w:numPr>
          <w:ilvl w:val="0"/>
          <w:numId w:val="1"/>
        </w:numPr>
        <w:rPr>
          <w:rFonts w:ascii="Cambria" w:hAnsi="Cambria"/>
        </w:rPr>
      </w:pPr>
      <w:r>
        <w:rPr>
          <w:rFonts w:ascii="Cambria" w:hAnsi="Cambria"/>
        </w:rPr>
        <w:t>Parents are</w:t>
      </w:r>
      <w:r w:rsidR="00FA2DE9">
        <w:rPr>
          <w:rFonts w:ascii="Cambria" w:hAnsi="Cambria"/>
        </w:rPr>
        <w:t xml:space="preserve"> always</w:t>
      </w:r>
      <w:r w:rsidR="00D67503" w:rsidRPr="009A5CFC">
        <w:rPr>
          <w:rFonts w:ascii="Cambria" w:hAnsi="Cambria"/>
        </w:rPr>
        <w:t xml:space="preserve"> informed if the School has concerns about a student’s progress</w:t>
      </w:r>
      <w:r w:rsidR="00FA2DE9">
        <w:rPr>
          <w:rFonts w:ascii="Cambria" w:hAnsi="Cambria"/>
        </w:rPr>
        <w:t xml:space="preserve"> and recommendations for further assessment may be suggested. If this involves an external agency, it may be possible to arrange to have the assessment completed at school</w:t>
      </w:r>
      <w:r w:rsidR="00772DF8">
        <w:rPr>
          <w:rFonts w:ascii="Cambria" w:hAnsi="Cambria"/>
        </w:rPr>
        <w:t xml:space="preserve"> if parents so wish</w:t>
      </w:r>
      <w:r w:rsidR="00FA2DE9">
        <w:rPr>
          <w:rFonts w:ascii="Cambria" w:hAnsi="Cambria"/>
        </w:rPr>
        <w:t>.</w:t>
      </w:r>
    </w:p>
    <w:p w:rsidR="00D67503" w:rsidRDefault="00FA2DE9" w:rsidP="00CA7983">
      <w:pPr>
        <w:pStyle w:val="Default"/>
        <w:numPr>
          <w:ilvl w:val="0"/>
          <w:numId w:val="1"/>
        </w:numPr>
        <w:rPr>
          <w:rFonts w:ascii="Cambria" w:hAnsi="Cambria"/>
        </w:rPr>
      </w:pPr>
      <w:r>
        <w:rPr>
          <w:rFonts w:ascii="Cambria" w:hAnsi="Cambria"/>
        </w:rPr>
        <w:t xml:space="preserve"> If SEND provision is planned</w:t>
      </w:r>
      <w:r w:rsidR="009A5CFC">
        <w:rPr>
          <w:rFonts w:ascii="Cambria" w:hAnsi="Cambria"/>
        </w:rPr>
        <w:t>, this is discussed and agreed</w:t>
      </w:r>
      <w:r>
        <w:rPr>
          <w:rFonts w:ascii="Cambria" w:hAnsi="Cambria"/>
        </w:rPr>
        <w:t xml:space="preserve"> with the parents before implementation</w:t>
      </w:r>
      <w:r w:rsidR="009A5CFC">
        <w:rPr>
          <w:rFonts w:ascii="Cambria" w:hAnsi="Cambria"/>
        </w:rPr>
        <w:t xml:space="preserve">. </w:t>
      </w:r>
    </w:p>
    <w:p w:rsidR="00FA2DE9" w:rsidRDefault="00CA7983" w:rsidP="00FA2DE9">
      <w:pPr>
        <w:pStyle w:val="Default"/>
        <w:numPr>
          <w:ilvl w:val="0"/>
          <w:numId w:val="1"/>
        </w:numPr>
        <w:spacing w:after="47"/>
        <w:rPr>
          <w:rFonts w:ascii="Cambria" w:hAnsi="Cambria"/>
        </w:rPr>
      </w:pPr>
      <w:r w:rsidRPr="009A5CFC">
        <w:rPr>
          <w:rFonts w:ascii="Cambria" w:hAnsi="Cambria"/>
        </w:rPr>
        <w:t>W</w:t>
      </w:r>
      <w:r w:rsidR="0002713F" w:rsidRPr="009A5CFC">
        <w:rPr>
          <w:rFonts w:ascii="Cambria" w:hAnsi="Cambria"/>
        </w:rPr>
        <w:t xml:space="preserve">hen a </w:t>
      </w:r>
      <w:r w:rsidR="00F2331C" w:rsidRPr="009A5CFC">
        <w:rPr>
          <w:rFonts w:ascii="Cambria" w:hAnsi="Cambria"/>
        </w:rPr>
        <w:t>student</w:t>
      </w:r>
      <w:r w:rsidR="0002713F" w:rsidRPr="009A5CFC">
        <w:rPr>
          <w:rFonts w:ascii="Cambria" w:hAnsi="Cambria"/>
        </w:rPr>
        <w:t xml:space="preserve"> </w:t>
      </w:r>
      <w:r w:rsidRPr="009A5CFC">
        <w:rPr>
          <w:rFonts w:ascii="Cambria" w:hAnsi="Cambria"/>
        </w:rPr>
        <w:t>is identified as having SEND</w:t>
      </w:r>
      <w:r w:rsidR="0002713F" w:rsidRPr="009A5CFC">
        <w:rPr>
          <w:rFonts w:ascii="Cambria" w:hAnsi="Cambria"/>
        </w:rPr>
        <w:t xml:space="preserve">, those needs are made known to everyone who is likely to teach or support that </w:t>
      </w:r>
      <w:r w:rsidR="00F2331C" w:rsidRPr="009A5CFC">
        <w:rPr>
          <w:rFonts w:ascii="Cambria" w:hAnsi="Cambria"/>
        </w:rPr>
        <w:t>student</w:t>
      </w:r>
      <w:r w:rsidR="00262708" w:rsidRPr="009A5CFC">
        <w:rPr>
          <w:rFonts w:ascii="Cambria" w:hAnsi="Cambria"/>
        </w:rPr>
        <w:t xml:space="preserve"> by circulation of a SEND information sheet, otherwise known as the </w:t>
      </w:r>
      <w:r w:rsidR="007308C2" w:rsidRPr="009A5CFC">
        <w:rPr>
          <w:rFonts w:ascii="Cambria" w:hAnsi="Cambria"/>
        </w:rPr>
        <w:t>student</w:t>
      </w:r>
      <w:r w:rsidR="00262708" w:rsidRPr="009A5CFC">
        <w:rPr>
          <w:rFonts w:ascii="Cambria" w:hAnsi="Cambria"/>
        </w:rPr>
        <w:t xml:space="preserve">’s </w:t>
      </w:r>
      <w:r w:rsidRPr="009A5CFC">
        <w:rPr>
          <w:rFonts w:ascii="Cambria" w:hAnsi="Cambria"/>
        </w:rPr>
        <w:t>‘</w:t>
      </w:r>
      <w:r w:rsidR="00262708" w:rsidRPr="009A5CFC">
        <w:rPr>
          <w:rFonts w:ascii="Cambria" w:hAnsi="Cambria"/>
        </w:rPr>
        <w:t>Green Sheet</w:t>
      </w:r>
      <w:r w:rsidRPr="009A5CFC">
        <w:rPr>
          <w:rFonts w:ascii="Cambria" w:hAnsi="Cambria"/>
        </w:rPr>
        <w:t>’</w:t>
      </w:r>
      <w:r w:rsidR="0002713F" w:rsidRPr="009A5CFC">
        <w:rPr>
          <w:rFonts w:ascii="Cambria" w:hAnsi="Cambria"/>
        </w:rPr>
        <w:t>.</w:t>
      </w:r>
    </w:p>
    <w:p w:rsidR="00C34AD6" w:rsidRPr="00C34AD6" w:rsidRDefault="00C34AD6" w:rsidP="00C34AD6">
      <w:pPr>
        <w:pStyle w:val="Default"/>
        <w:spacing w:after="47"/>
        <w:ind w:left="770"/>
        <w:rPr>
          <w:rFonts w:ascii="Cambria" w:hAnsi="Cambria"/>
        </w:rPr>
      </w:pPr>
    </w:p>
    <w:p w:rsidR="00FA2DE9" w:rsidRPr="00FA2DE9" w:rsidRDefault="00FA2DE9" w:rsidP="00FA2DE9">
      <w:pPr>
        <w:pStyle w:val="Default"/>
        <w:spacing w:after="47"/>
        <w:rPr>
          <w:rFonts w:ascii="Cambria" w:hAnsi="Cambria"/>
          <w:b/>
        </w:rPr>
      </w:pPr>
      <w:r w:rsidRPr="00FA2DE9">
        <w:rPr>
          <w:rFonts w:ascii="Cambria" w:hAnsi="Cambria"/>
          <w:b/>
        </w:rPr>
        <w:t>Provision</w:t>
      </w:r>
      <w:r w:rsidR="00A5705D">
        <w:rPr>
          <w:rFonts w:ascii="Cambria" w:hAnsi="Cambria"/>
          <w:b/>
        </w:rPr>
        <w:t>:</w:t>
      </w:r>
    </w:p>
    <w:p w:rsidR="00A5705D" w:rsidRDefault="005943EC" w:rsidP="00A5705D">
      <w:pPr>
        <w:pStyle w:val="Default"/>
        <w:spacing w:after="47"/>
        <w:rPr>
          <w:rFonts w:ascii="Cambria" w:hAnsi="Cambria"/>
        </w:rPr>
      </w:pPr>
      <w:r w:rsidRPr="009A5CFC">
        <w:rPr>
          <w:rFonts w:ascii="Cambria" w:hAnsi="Cambria"/>
        </w:rPr>
        <w:t>R</w:t>
      </w:r>
      <w:r w:rsidR="00352AE0" w:rsidRPr="009A5CFC">
        <w:rPr>
          <w:rFonts w:ascii="Cambria" w:hAnsi="Cambria"/>
        </w:rPr>
        <w:t xml:space="preserve">easonable adjustment / provision is put in place for all </w:t>
      </w:r>
      <w:r w:rsidR="00F2331C" w:rsidRPr="009A5CFC">
        <w:rPr>
          <w:rFonts w:ascii="Cambria" w:hAnsi="Cambria"/>
        </w:rPr>
        <w:t>student</w:t>
      </w:r>
      <w:r w:rsidR="00352AE0" w:rsidRPr="009A5CFC">
        <w:rPr>
          <w:rFonts w:ascii="Cambria" w:hAnsi="Cambria"/>
        </w:rPr>
        <w:t xml:space="preserve">s who have SEND. </w:t>
      </w:r>
      <w:r w:rsidRPr="00A5705D">
        <w:rPr>
          <w:rFonts w:ascii="Cambria" w:hAnsi="Cambria"/>
        </w:rPr>
        <w:t>S</w:t>
      </w:r>
      <w:r w:rsidR="00F2331C" w:rsidRPr="00A5705D">
        <w:rPr>
          <w:rFonts w:ascii="Cambria" w:hAnsi="Cambria"/>
        </w:rPr>
        <w:t>tudent</w:t>
      </w:r>
      <w:r w:rsidR="0002713F" w:rsidRPr="00A5705D">
        <w:rPr>
          <w:rFonts w:ascii="Cambria" w:hAnsi="Cambria"/>
        </w:rPr>
        <w:t>s</w:t>
      </w:r>
      <w:r w:rsidR="006529DA" w:rsidRPr="00A5705D">
        <w:rPr>
          <w:rFonts w:ascii="Cambria" w:hAnsi="Cambria"/>
        </w:rPr>
        <w:t xml:space="preserve"> with SEN</w:t>
      </w:r>
      <w:r w:rsidR="00AB4254" w:rsidRPr="00A5705D">
        <w:rPr>
          <w:rFonts w:ascii="Cambria" w:hAnsi="Cambria"/>
        </w:rPr>
        <w:t>D</w:t>
      </w:r>
      <w:r w:rsidR="0002713F" w:rsidRPr="00A5705D">
        <w:rPr>
          <w:rFonts w:ascii="Cambria" w:hAnsi="Cambria"/>
        </w:rPr>
        <w:t xml:space="preserve"> join</w:t>
      </w:r>
      <w:r w:rsidR="006529DA" w:rsidRPr="00A5705D">
        <w:rPr>
          <w:rFonts w:ascii="Cambria" w:hAnsi="Cambria"/>
        </w:rPr>
        <w:t xml:space="preserve"> in the activities of the school</w:t>
      </w:r>
      <w:r w:rsidR="0002713F" w:rsidRPr="00A5705D">
        <w:rPr>
          <w:rFonts w:ascii="Cambria" w:hAnsi="Cambria"/>
        </w:rPr>
        <w:t>,</w:t>
      </w:r>
      <w:r w:rsidR="006529DA" w:rsidRPr="00A5705D">
        <w:rPr>
          <w:rFonts w:ascii="Cambria" w:hAnsi="Cambria"/>
        </w:rPr>
        <w:t xml:space="preserve"> together with other </w:t>
      </w:r>
      <w:r w:rsidR="00F2331C" w:rsidRPr="00A5705D">
        <w:rPr>
          <w:rFonts w:ascii="Cambria" w:hAnsi="Cambria"/>
        </w:rPr>
        <w:t>student</w:t>
      </w:r>
      <w:r w:rsidR="006529DA" w:rsidRPr="00A5705D">
        <w:rPr>
          <w:rFonts w:ascii="Cambria" w:hAnsi="Cambria"/>
        </w:rPr>
        <w:t>s, so as far as is reasonably practical</w:t>
      </w:r>
      <w:r w:rsidR="0002713F" w:rsidRPr="00A5705D">
        <w:rPr>
          <w:rFonts w:ascii="Cambria" w:hAnsi="Cambria"/>
        </w:rPr>
        <w:t>.</w:t>
      </w:r>
      <w:r w:rsidR="006529DA" w:rsidRPr="00A5705D">
        <w:rPr>
          <w:rFonts w:ascii="Cambria" w:hAnsi="Cambria"/>
        </w:rPr>
        <w:t xml:space="preserve"> </w:t>
      </w:r>
    </w:p>
    <w:p w:rsidR="00A5705D" w:rsidRDefault="00A5705D" w:rsidP="00A5705D">
      <w:pPr>
        <w:pStyle w:val="Default"/>
        <w:spacing w:after="47"/>
        <w:rPr>
          <w:rFonts w:ascii="Cambria" w:hAnsi="Cambria"/>
        </w:rPr>
      </w:pPr>
      <w:r w:rsidRPr="009A5CFC">
        <w:rPr>
          <w:rFonts w:ascii="Cambria" w:hAnsi="Cambria"/>
        </w:rPr>
        <w:t>Inclusive teaching and support is genuinely</w:t>
      </w:r>
      <w:r>
        <w:rPr>
          <w:rFonts w:ascii="Cambria" w:hAnsi="Cambria"/>
        </w:rPr>
        <w:t xml:space="preserve"> embedded in the school and</w:t>
      </w:r>
      <w:r w:rsidRPr="009A5CFC">
        <w:rPr>
          <w:rFonts w:ascii="Cambria" w:hAnsi="Cambria"/>
        </w:rPr>
        <w:t xml:space="preserve"> all teachers understand they are all teachers of SEND students. </w:t>
      </w:r>
    </w:p>
    <w:p w:rsidR="00A5705D" w:rsidRPr="00A5705D" w:rsidRDefault="00A5705D" w:rsidP="00A5705D">
      <w:pPr>
        <w:pStyle w:val="BodyText2"/>
        <w:numPr>
          <w:ilvl w:val="0"/>
          <w:numId w:val="4"/>
        </w:numPr>
        <w:jc w:val="both"/>
        <w:rPr>
          <w:rFonts w:ascii="Cambria" w:hAnsi="Cambria"/>
          <w:szCs w:val="24"/>
        </w:rPr>
      </w:pPr>
      <w:r>
        <w:rPr>
          <w:rFonts w:ascii="Cambria" w:hAnsi="Cambria"/>
          <w:bCs/>
        </w:rPr>
        <w:t>Quality First Teaching.</w:t>
      </w:r>
    </w:p>
    <w:p w:rsidR="00A5705D" w:rsidRDefault="00A5705D" w:rsidP="00A5705D">
      <w:pPr>
        <w:pStyle w:val="Default"/>
        <w:numPr>
          <w:ilvl w:val="0"/>
          <w:numId w:val="17"/>
        </w:numPr>
        <w:rPr>
          <w:rFonts w:ascii="Cambria" w:hAnsi="Cambria"/>
        </w:rPr>
      </w:pPr>
      <w:r>
        <w:rPr>
          <w:rFonts w:ascii="Cambria" w:hAnsi="Cambria"/>
        </w:rPr>
        <w:t xml:space="preserve">Every </w:t>
      </w:r>
      <w:r w:rsidRPr="009A5CFC">
        <w:rPr>
          <w:rFonts w:ascii="Cambria" w:hAnsi="Cambria"/>
        </w:rPr>
        <w:t xml:space="preserve">teacher has the highest possible </w:t>
      </w:r>
      <w:r w:rsidR="001F40CF">
        <w:rPr>
          <w:rFonts w:ascii="Cambria" w:hAnsi="Cambria"/>
        </w:rPr>
        <w:t xml:space="preserve">expectations for </w:t>
      </w:r>
      <w:r w:rsidRPr="009A5CFC">
        <w:rPr>
          <w:rFonts w:ascii="Cambria" w:hAnsi="Cambria"/>
        </w:rPr>
        <w:t>all students in their class.</w:t>
      </w:r>
    </w:p>
    <w:p w:rsidR="00A5705D" w:rsidRPr="00A5705D" w:rsidRDefault="00A5705D" w:rsidP="00A5705D">
      <w:pPr>
        <w:pStyle w:val="Default"/>
        <w:numPr>
          <w:ilvl w:val="0"/>
          <w:numId w:val="17"/>
        </w:numPr>
        <w:rPr>
          <w:rFonts w:ascii="Cambria" w:hAnsi="Cambria"/>
        </w:rPr>
      </w:pPr>
      <w:r>
        <w:rPr>
          <w:rFonts w:ascii="Cambria" w:hAnsi="Cambria"/>
        </w:rPr>
        <w:t>A</w:t>
      </w:r>
      <w:r w:rsidRPr="00A5705D">
        <w:rPr>
          <w:rFonts w:ascii="Cambria" w:hAnsi="Cambria"/>
        </w:rPr>
        <w:t xml:space="preserve">ll teaching is built on what </w:t>
      </w:r>
      <w:r w:rsidR="001F40CF">
        <w:rPr>
          <w:rFonts w:ascii="Cambria" w:hAnsi="Cambria"/>
        </w:rPr>
        <w:t>each student</w:t>
      </w:r>
      <w:r w:rsidRPr="00A5705D">
        <w:rPr>
          <w:rFonts w:ascii="Cambria" w:hAnsi="Cambria"/>
        </w:rPr>
        <w:t xml:space="preserve"> already knows, can do and can understand.</w:t>
      </w:r>
    </w:p>
    <w:p w:rsidR="00A5705D" w:rsidRDefault="00A5705D" w:rsidP="00A5705D">
      <w:pPr>
        <w:pStyle w:val="Default"/>
        <w:numPr>
          <w:ilvl w:val="0"/>
          <w:numId w:val="17"/>
        </w:numPr>
        <w:rPr>
          <w:rFonts w:ascii="Cambria" w:hAnsi="Cambria"/>
        </w:rPr>
      </w:pPr>
      <w:r w:rsidRPr="009A5CFC">
        <w:rPr>
          <w:rFonts w:ascii="Cambria" w:hAnsi="Cambria"/>
        </w:rPr>
        <w:t xml:space="preserve">Different methods of teaching are implemented so that </w:t>
      </w:r>
      <w:r w:rsidR="001F40CF">
        <w:rPr>
          <w:rFonts w:ascii="Cambria" w:hAnsi="Cambria"/>
        </w:rPr>
        <w:t>each student</w:t>
      </w:r>
      <w:r w:rsidRPr="009A5CFC">
        <w:rPr>
          <w:rFonts w:ascii="Cambria" w:hAnsi="Cambria"/>
        </w:rPr>
        <w:t xml:space="preserve"> is fully involved in learning in class. </w:t>
      </w:r>
    </w:p>
    <w:p w:rsidR="00A5705D" w:rsidRDefault="00A5705D" w:rsidP="00A5705D">
      <w:pPr>
        <w:pStyle w:val="Default"/>
        <w:ind w:left="2160"/>
        <w:rPr>
          <w:rFonts w:ascii="Cambria" w:hAnsi="Cambria"/>
        </w:rPr>
      </w:pPr>
    </w:p>
    <w:p w:rsidR="00C34AD6" w:rsidRDefault="00A5705D" w:rsidP="00C34AD6">
      <w:pPr>
        <w:pStyle w:val="Default"/>
        <w:numPr>
          <w:ilvl w:val="0"/>
          <w:numId w:val="16"/>
        </w:numPr>
        <w:rPr>
          <w:rFonts w:ascii="Cambria" w:hAnsi="Cambria"/>
        </w:rPr>
      </w:pPr>
      <w:r>
        <w:rPr>
          <w:rFonts w:ascii="Cambria" w:hAnsi="Cambria"/>
        </w:rPr>
        <w:t>Some in-class Teaching Assistant support is available for groups, where appropriate.</w:t>
      </w:r>
      <w:r w:rsidR="00AD4D40">
        <w:rPr>
          <w:rFonts w:ascii="Cambria" w:hAnsi="Cambria"/>
        </w:rPr>
        <w:t xml:space="preserve"> </w:t>
      </w:r>
    </w:p>
    <w:p w:rsidR="00A5705D" w:rsidRPr="009A5CFC" w:rsidRDefault="00A5705D" w:rsidP="00C34AD6">
      <w:pPr>
        <w:pStyle w:val="Default"/>
        <w:numPr>
          <w:ilvl w:val="0"/>
          <w:numId w:val="16"/>
        </w:numPr>
        <w:rPr>
          <w:rFonts w:ascii="Cambria" w:hAnsi="Cambria"/>
        </w:rPr>
      </w:pPr>
      <w:r w:rsidRPr="009A5CFC">
        <w:rPr>
          <w:rFonts w:ascii="Cambria" w:hAnsi="Cambria"/>
        </w:rPr>
        <w:t xml:space="preserve">Small group Learning Support lessons </w:t>
      </w:r>
      <w:r w:rsidR="00772DF8">
        <w:rPr>
          <w:rFonts w:ascii="Cambria" w:hAnsi="Cambria"/>
        </w:rPr>
        <w:t xml:space="preserve">are </w:t>
      </w:r>
      <w:r w:rsidRPr="009A5CFC">
        <w:rPr>
          <w:rFonts w:ascii="Cambria" w:hAnsi="Cambria"/>
        </w:rPr>
        <w:t>taught by specialist SEND T</w:t>
      </w:r>
      <w:r w:rsidR="00AD4D40">
        <w:rPr>
          <w:rFonts w:ascii="Cambria" w:hAnsi="Cambria"/>
        </w:rPr>
        <w:t xml:space="preserve">eachers </w:t>
      </w:r>
      <w:r w:rsidR="001F40CF">
        <w:rPr>
          <w:rFonts w:ascii="Cambria" w:hAnsi="Cambria"/>
        </w:rPr>
        <w:t>with</w:t>
      </w:r>
      <w:r w:rsidR="00AD4D40">
        <w:rPr>
          <w:rFonts w:ascii="Cambria" w:hAnsi="Cambria"/>
        </w:rPr>
        <w:t>in the Senior School</w:t>
      </w:r>
      <w:r w:rsidRPr="009A5CFC">
        <w:rPr>
          <w:rFonts w:ascii="Cambria" w:hAnsi="Cambria"/>
        </w:rPr>
        <w:t>.</w:t>
      </w:r>
    </w:p>
    <w:p w:rsidR="00A5705D" w:rsidRPr="009A5CFC" w:rsidRDefault="00A5705D" w:rsidP="00A5705D">
      <w:pPr>
        <w:pStyle w:val="Default"/>
        <w:numPr>
          <w:ilvl w:val="0"/>
          <w:numId w:val="6"/>
        </w:numPr>
        <w:rPr>
          <w:rFonts w:ascii="Cambria" w:hAnsi="Cambria"/>
        </w:rPr>
      </w:pPr>
      <w:r w:rsidRPr="009A5CFC">
        <w:rPr>
          <w:rFonts w:ascii="Cambria" w:hAnsi="Cambria"/>
        </w:rPr>
        <w:t>Paired or one-to-one Specialist Tuition sessions</w:t>
      </w:r>
      <w:r w:rsidR="00772DF8">
        <w:rPr>
          <w:rFonts w:ascii="Cambria" w:hAnsi="Cambria"/>
        </w:rPr>
        <w:t xml:space="preserve"> are available</w:t>
      </w:r>
      <w:r w:rsidRPr="009A5CFC">
        <w:rPr>
          <w:rFonts w:ascii="Cambria" w:hAnsi="Cambria"/>
        </w:rPr>
        <w:t xml:space="preserve"> for students in both the Preparatory and Senior Schools who require further additional support. These sessions, usually one lesson per week, carry an extra charge to parents. </w:t>
      </w:r>
    </w:p>
    <w:p w:rsidR="00A5705D" w:rsidRDefault="00772DF8" w:rsidP="00A5705D">
      <w:pPr>
        <w:pStyle w:val="Default"/>
        <w:numPr>
          <w:ilvl w:val="0"/>
          <w:numId w:val="6"/>
        </w:numPr>
        <w:rPr>
          <w:rFonts w:ascii="Cambria" w:hAnsi="Cambria"/>
        </w:rPr>
      </w:pPr>
      <w:r>
        <w:rPr>
          <w:rFonts w:ascii="Cambria" w:hAnsi="Cambria"/>
        </w:rPr>
        <w:t>Daily lunch time</w:t>
      </w:r>
      <w:r w:rsidR="00A5705D" w:rsidRPr="009A5CFC">
        <w:rPr>
          <w:rFonts w:ascii="Cambria" w:hAnsi="Cambria"/>
        </w:rPr>
        <w:t xml:space="preserve"> ‘Drop-in’ sessions</w:t>
      </w:r>
      <w:r>
        <w:rPr>
          <w:rFonts w:ascii="Cambria" w:hAnsi="Cambria"/>
        </w:rPr>
        <w:t>, staffed by a member of the Learning Support Department, are available every lunch time</w:t>
      </w:r>
      <w:r w:rsidR="00A5705D" w:rsidRPr="009A5CFC">
        <w:rPr>
          <w:rFonts w:ascii="Cambria" w:hAnsi="Cambria"/>
        </w:rPr>
        <w:t xml:space="preserve"> for any student</w:t>
      </w:r>
      <w:r>
        <w:rPr>
          <w:rFonts w:ascii="Cambria" w:hAnsi="Cambria"/>
        </w:rPr>
        <w:t xml:space="preserve"> seeking support with their work</w:t>
      </w:r>
      <w:r w:rsidR="00A5705D">
        <w:rPr>
          <w:rFonts w:ascii="Cambria" w:hAnsi="Cambria"/>
        </w:rPr>
        <w:t>.</w:t>
      </w:r>
      <w:r w:rsidR="00A5705D" w:rsidRPr="009A5CFC">
        <w:rPr>
          <w:rFonts w:ascii="Cambria" w:hAnsi="Cambria"/>
        </w:rPr>
        <w:t xml:space="preserve"> </w:t>
      </w:r>
    </w:p>
    <w:p w:rsidR="00A5705D" w:rsidRDefault="00A5705D" w:rsidP="00A5705D">
      <w:pPr>
        <w:pStyle w:val="Default"/>
        <w:spacing w:after="47"/>
        <w:rPr>
          <w:rFonts w:ascii="Cambria" w:hAnsi="Cambria"/>
        </w:rPr>
      </w:pPr>
    </w:p>
    <w:p w:rsidR="00A5705D" w:rsidRPr="00A5705D" w:rsidRDefault="00A5705D" w:rsidP="00A5705D">
      <w:pPr>
        <w:pStyle w:val="Default"/>
        <w:spacing w:after="47"/>
        <w:rPr>
          <w:rFonts w:ascii="Cambria" w:hAnsi="Cambria"/>
        </w:rPr>
      </w:pPr>
    </w:p>
    <w:p w:rsidR="00F2331C" w:rsidRPr="009A5CFC" w:rsidRDefault="00CC48BF" w:rsidP="00F2331C">
      <w:pPr>
        <w:pStyle w:val="Default"/>
        <w:numPr>
          <w:ilvl w:val="0"/>
          <w:numId w:val="1"/>
        </w:numPr>
        <w:spacing w:after="47"/>
        <w:rPr>
          <w:rFonts w:ascii="Cambria" w:hAnsi="Cambria"/>
        </w:rPr>
      </w:pPr>
      <w:r w:rsidRPr="009A5CFC">
        <w:rPr>
          <w:rFonts w:ascii="Cambria" w:hAnsi="Cambria"/>
        </w:rPr>
        <w:t xml:space="preserve">The School </w:t>
      </w:r>
      <w:r w:rsidR="00A5705D">
        <w:rPr>
          <w:rFonts w:ascii="Cambria" w:hAnsi="Cambria"/>
        </w:rPr>
        <w:t xml:space="preserve">also </w:t>
      </w:r>
      <w:r w:rsidRPr="009A5CFC">
        <w:rPr>
          <w:rFonts w:ascii="Cambria" w:hAnsi="Cambria"/>
        </w:rPr>
        <w:t>provide</w:t>
      </w:r>
      <w:r w:rsidR="00A5705D">
        <w:rPr>
          <w:rFonts w:ascii="Cambria" w:hAnsi="Cambria"/>
        </w:rPr>
        <w:t>s</w:t>
      </w:r>
      <w:r w:rsidRPr="009A5CFC">
        <w:rPr>
          <w:rFonts w:ascii="Cambria" w:hAnsi="Cambria"/>
        </w:rPr>
        <w:t xml:space="preserve"> s</w:t>
      </w:r>
      <w:r w:rsidR="005943EC" w:rsidRPr="009A5CFC">
        <w:rPr>
          <w:rFonts w:ascii="Cambria" w:hAnsi="Cambria"/>
        </w:rPr>
        <w:t>upport for</w:t>
      </w:r>
      <w:r w:rsidR="006B5153" w:rsidRPr="009A5CFC">
        <w:rPr>
          <w:rFonts w:ascii="Cambria" w:hAnsi="Cambria"/>
        </w:rPr>
        <w:t xml:space="preserve"> </w:t>
      </w:r>
      <w:r w:rsidR="00F2331C" w:rsidRPr="009A5CFC">
        <w:rPr>
          <w:rFonts w:ascii="Cambria" w:hAnsi="Cambria"/>
        </w:rPr>
        <w:t>student</w:t>
      </w:r>
      <w:r w:rsidR="006529DA" w:rsidRPr="009A5CFC">
        <w:rPr>
          <w:rFonts w:ascii="Cambria" w:hAnsi="Cambria"/>
        </w:rPr>
        <w:t>s with SEN</w:t>
      </w:r>
      <w:r w:rsidR="006B5153" w:rsidRPr="009A5CFC">
        <w:rPr>
          <w:rFonts w:ascii="Cambria" w:hAnsi="Cambria"/>
        </w:rPr>
        <w:t>D who may ne</w:t>
      </w:r>
      <w:r w:rsidR="006529DA" w:rsidRPr="009A5CFC">
        <w:rPr>
          <w:rFonts w:ascii="Cambria" w:hAnsi="Cambria"/>
        </w:rPr>
        <w:t>ed additional support as they move between phases and prepare to be independent adults</w:t>
      </w:r>
      <w:r w:rsidR="006B5153" w:rsidRPr="009A5CFC">
        <w:rPr>
          <w:rFonts w:ascii="Cambria" w:hAnsi="Cambria"/>
        </w:rPr>
        <w:t>.</w:t>
      </w:r>
      <w:r w:rsidR="006529DA" w:rsidRPr="009A5CFC">
        <w:rPr>
          <w:rFonts w:ascii="Cambria" w:hAnsi="Cambria"/>
        </w:rPr>
        <w:t xml:space="preserve"> </w:t>
      </w:r>
      <w:r w:rsidRPr="009A5CFC">
        <w:rPr>
          <w:rFonts w:ascii="Cambria" w:hAnsi="Cambria"/>
        </w:rPr>
        <w:t>This may involve liaison with external agencies as appropriate.</w:t>
      </w:r>
    </w:p>
    <w:p w:rsidR="00111757" w:rsidRPr="009A5CFC" w:rsidRDefault="00111757" w:rsidP="00184BA7">
      <w:pPr>
        <w:pStyle w:val="Default"/>
        <w:rPr>
          <w:rFonts w:ascii="Cambria" w:hAnsi="Cambria"/>
        </w:rPr>
      </w:pPr>
    </w:p>
    <w:p w:rsidR="003B5F1B" w:rsidRPr="009A5CFC" w:rsidRDefault="003B5F1B" w:rsidP="003B5F1B">
      <w:pPr>
        <w:pStyle w:val="Default"/>
        <w:rPr>
          <w:rFonts w:ascii="Cambria" w:hAnsi="Cambria"/>
        </w:rPr>
      </w:pPr>
    </w:p>
    <w:p w:rsidR="003B5F1B" w:rsidRPr="00A5705D" w:rsidRDefault="00A5705D" w:rsidP="003B5F1B">
      <w:pPr>
        <w:pStyle w:val="Default"/>
        <w:rPr>
          <w:rFonts w:ascii="Cambria" w:hAnsi="Cambria" w:cs="Times New Roman"/>
          <w:b/>
          <w:color w:val="auto"/>
        </w:rPr>
      </w:pPr>
      <w:r w:rsidRPr="00A5705D">
        <w:rPr>
          <w:rFonts w:ascii="Cambria" w:hAnsi="Cambria" w:cs="Times New Roman"/>
          <w:b/>
          <w:color w:val="auto"/>
        </w:rPr>
        <w:t>Staffing and procedures to support SEND provision</w:t>
      </w:r>
      <w:r>
        <w:rPr>
          <w:rFonts w:ascii="Cambria" w:hAnsi="Cambria" w:cs="Times New Roman"/>
          <w:b/>
          <w:color w:val="auto"/>
        </w:rPr>
        <w:t>:</w:t>
      </w:r>
    </w:p>
    <w:p w:rsidR="006359F2" w:rsidRPr="009A5CFC" w:rsidRDefault="003B5F1B" w:rsidP="003B5F1B">
      <w:pPr>
        <w:pStyle w:val="Default"/>
        <w:numPr>
          <w:ilvl w:val="0"/>
          <w:numId w:val="4"/>
        </w:numPr>
        <w:rPr>
          <w:rFonts w:ascii="Cambria" w:hAnsi="Cambria"/>
        </w:rPr>
      </w:pPr>
      <w:r w:rsidRPr="009A5CFC">
        <w:rPr>
          <w:rFonts w:ascii="Cambria" w:hAnsi="Cambria"/>
        </w:rPr>
        <w:t xml:space="preserve">Trained SENCO </w:t>
      </w:r>
      <w:r w:rsidR="00981BDC">
        <w:rPr>
          <w:rFonts w:ascii="Cambria" w:hAnsi="Cambria"/>
        </w:rPr>
        <w:t xml:space="preserve">(Level 7 Postgraduate Diploma </w:t>
      </w:r>
      <w:r w:rsidRPr="009A5CFC">
        <w:rPr>
          <w:rFonts w:ascii="Cambria" w:hAnsi="Cambria"/>
        </w:rPr>
        <w:t>with QTS</w:t>
      </w:r>
      <w:r w:rsidR="00981BDC">
        <w:rPr>
          <w:rFonts w:ascii="Cambria" w:hAnsi="Cambria"/>
        </w:rPr>
        <w:t>)</w:t>
      </w:r>
      <w:r w:rsidRPr="009A5CFC">
        <w:rPr>
          <w:rFonts w:ascii="Cambria" w:hAnsi="Cambria"/>
        </w:rPr>
        <w:t xml:space="preserve"> who has a direct link to the Senior </w:t>
      </w:r>
      <w:r w:rsidR="00531B74">
        <w:rPr>
          <w:rFonts w:ascii="Cambria" w:hAnsi="Cambria"/>
        </w:rPr>
        <w:t xml:space="preserve">Leadership </w:t>
      </w:r>
      <w:r w:rsidRPr="009A5CFC">
        <w:rPr>
          <w:rFonts w:ascii="Cambria" w:hAnsi="Cambria"/>
        </w:rPr>
        <w:t>Team.</w:t>
      </w:r>
    </w:p>
    <w:p w:rsidR="003B5F1B" w:rsidRPr="009A5CFC" w:rsidRDefault="000935CD" w:rsidP="006359F2">
      <w:pPr>
        <w:pStyle w:val="Default"/>
        <w:numPr>
          <w:ilvl w:val="0"/>
          <w:numId w:val="4"/>
        </w:numPr>
        <w:rPr>
          <w:rFonts w:ascii="Cambria" w:hAnsi="Cambria"/>
        </w:rPr>
      </w:pPr>
      <w:r>
        <w:rPr>
          <w:rFonts w:ascii="Cambria" w:hAnsi="Cambria"/>
        </w:rPr>
        <w:t>Four</w:t>
      </w:r>
      <w:r w:rsidR="006359F2" w:rsidRPr="009A5CFC">
        <w:rPr>
          <w:rFonts w:ascii="Cambria" w:hAnsi="Cambria"/>
        </w:rPr>
        <w:t xml:space="preserve"> qualified Specialist Teachers, each with </w:t>
      </w:r>
      <w:r w:rsidR="00406C19" w:rsidRPr="009A5CFC">
        <w:rPr>
          <w:rFonts w:ascii="Cambria" w:hAnsi="Cambria"/>
        </w:rPr>
        <w:t>a post</w:t>
      </w:r>
      <w:r w:rsidR="009B1D73" w:rsidRPr="009A5CFC">
        <w:rPr>
          <w:rFonts w:ascii="Cambria" w:hAnsi="Cambria"/>
        </w:rPr>
        <w:t>graduate d</w:t>
      </w:r>
      <w:r w:rsidR="006359F2" w:rsidRPr="009A5CFC">
        <w:rPr>
          <w:rFonts w:ascii="Cambria" w:hAnsi="Cambria"/>
        </w:rPr>
        <w:t xml:space="preserve">iploma in </w:t>
      </w:r>
      <w:proofErr w:type="spellStart"/>
      <w:r w:rsidR="006359F2" w:rsidRPr="009A5CFC">
        <w:rPr>
          <w:rFonts w:ascii="Cambria" w:hAnsi="Cambria"/>
        </w:rPr>
        <w:t>SpLD</w:t>
      </w:r>
      <w:proofErr w:type="spellEnd"/>
    </w:p>
    <w:p w:rsidR="003B5F1B" w:rsidRPr="009A5CFC" w:rsidRDefault="003B5F1B" w:rsidP="003B5F1B">
      <w:pPr>
        <w:pStyle w:val="Default"/>
        <w:numPr>
          <w:ilvl w:val="0"/>
          <w:numId w:val="4"/>
        </w:numPr>
        <w:rPr>
          <w:rFonts w:ascii="Cambria" w:hAnsi="Cambria"/>
        </w:rPr>
      </w:pPr>
      <w:r w:rsidRPr="009A5CFC">
        <w:rPr>
          <w:rFonts w:ascii="Cambria" w:hAnsi="Cambria"/>
        </w:rPr>
        <w:t xml:space="preserve">SEND Policy, with provision and practice in place </w:t>
      </w:r>
    </w:p>
    <w:p w:rsidR="003B5F1B" w:rsidRPr="000935CD" w:rsidRDefault="003B5F1B" w:rsidP="000935CD">
      <w:pPr>
        <w:pStyle w:val="Default"/>
        <w:numPr>
          <w:ilvl w:val="0"/>
          <w:numId w:val="4"/>
        </w:numPr>
        <w:rPr>
          <w:rFonts w:ascii="Cambria" w:hAnsi="Cambria"/>
        </w:rPr>
      </w:pPr>
      <w:r w:rsidRPr="009A5CFC">
        <w:rPr>
          <w:rFonts w:ascii="Cambria" w:hAnsi="Cambria"/>
        </w:rPr>
        <w:t xml:space="preserve">Accessibility Plan in line with </w:t>
      </w:r>
      <w:r w:rsidR="001D1A61" w:rsidRPr="009A5CFC">
        <w:rPr>
          <w:rFonts w:ascii="Cambria" w:hAnsi="Cambria"/>
        </w:rPr>
        <w:t xml:space="preserve">The </w:t>
      </w:r>
      <w:r w:rsidRPr="009A5CFC">
        <w:rPr>
          <w:rFonts w:ascii="Cambria" w:hAnsi="Cambria"/>
        </w:rPr>
        <w:t xml:space="preserve">Equality Act 2010 </w:t>
      </w:r>
    </w:p>
    <w:p w:rsidR="003B5F1B" w:rsidRPr="009A5CFC" w:rsidRDefault="003B5F1B" w:rsidP="003B5F1B">
      <w:pPr>
        <w:pStyle w:val="Default"/>
        <w:numPr>
          <w:ilvl w:val="0"/>
          <w:numId w:val="4"/>
        </w:numPr>
        <w:rPr>
          <w:rFonts w:ascii="Cambria" w:hAnsi="Cambria"/>
        </w:rPr>
      </w:pPr>
      <w:r w:rsidRPr="009A5CFC">
        <w:rPr>
          <w:rFonts w:ascii="Cambria" w:hAnsi="Cambria"/>
        </w:rPr>
        <w:t xml:space="preserve">SEND Development Plan </w:t>
      </w:r>
    </w:p>
    <w:p w:rsidR="003B5F1B" w:rsidRPr="009A5CFC" w:rsidRDefault="003B5F1B" w:rsidP="003B5F1B">
      <w:pPr>
        <w:pStyle w:val="Default"/>
        <w:numPr>
          <w:ilvl w:val="0"/>
          <w:numId w:val="4"/>
        </w:numPr>
        <w:rPr>
          <w:rFonts w:ascii="Cambria" w:hAnsi="Cambria"/>
        </w:rPr>
      </w:pPr>
      <w:r w:rsidRPr="009A5CFC">
        <w:rPr>
          <w:rFonts w:ascii="Cambria" w:hAnsi="Cambria"/>
        </w:rPr>
        <w:t xml:space="preserve">Inclusive ethos and curriculum </w:t>
      </w:r>
    </w:p>
    <w:p w:rsidR="001D1A61" w:rsidRPr="009A5CFC" w:rsidRDefault="001D1A61" w:rsidP="001D1A61">
      <w:pPr>
        <w:pStyle w:val="Default"/>
        <w:numPr>
          <w:ilvl w:val="0"/>
          <w:numId w:val="4"/>
        </w:numPr>
        <w:rPr>
          <w:rFonts w:ascii="Cambria" w:hAnsi="Cambria"/>
        </w:rPr>
      </w:pPr>
      <w:r w:rsidRPr="009A5CFC">
        <w:rPr>
          <w:rFonts w:ascii="Cambria" w:hAnsi="Cambria"/>
        </w:rPr>
        <w:t>C</w:t>
      </w:r>
      <w:r w:rsidR="00E35A72">
        <w:rPr>
          <w:rFonts w:ascii="Cambria" w:hAnsi="Cambria"/>
        </w:rPr>
        <w:t>lose collaboration with external</w:t>
      </w:r>
      <w:r w:rsidRPr="009A5CFC">
        <w:rPr>
          <w:rFonts w:ascii="Cambria" w:hAnsi="Cambria"/>
        </w:rPr>
        <w:t xml:space="preserve"> agencies </w:t>
      </w:r>
      <w:r w:rsidR="00406C19" w:rsidRPr="009A5CFC">
        <w:rPr>
          <w:rFonts w:ascii="Cambria" w:hAnsi="Cambria"/>
        </w:rPr>
        <w:t>e</w:t>
      </w:r>
      <w:r w:rsidR="00531B74">
        <w:rPr>
          <w:rFonts w:ascii="Cambria" w:hAnsi="Cambria"/>
        </w:rPr>
        <w:t>.</w:t>
      </w:r>
      <w:r w:rsidR="00406C19" w:rsidRPr="009A5CFC">
        <w:rPr>
          <w:rFonts w:ascii="Cambria" w:hAnsi="Cambria"/>
        </w:rPr>
        <w:t>g</w:t>
      </w:r>
      <w:r w:rsidR="00531B74">
        <w:rPr>
          <w:rFonts w:ascii="Cambria" w:hAnsi="Cambria"/>
        </w:rPr>
        <w:t>.</w:t>
      </w:r>
      <w:r w:rsidR="00406C19" w:rsidRPr="009A5CFC">
        <w:rPr>
          <w:rFonts w:ascii="Cambria" w:hAnsi="Cambria"/>
        </w:rPr>
        <w:t xml:space="preserve"> Autism Outreach Service, ADHD Solutions</w:t>
      </w:r>
    </w:p>
    <w:p w:rsidR="003B5F1B" w:rsidRPr="009A5CFC" w:rsidRDefault="001D1A61" w:rsidP="003B5F1B">
      <w:pPr>
        <w:pStyle w:val="Default"/>
        <w:numPr>
          <w:ilvl w:val="0"/>
          <w:numId w:val="4"/>
        </w:numPr>
        <w:rPr>
          <w:rFonts w:ascii="Cambria" w:hAnsi="Cambria"/>
        </w:rPr>
      </w:pPr>
      <w:r w:rsidRPr="009A5CFC">
        <w:rPr>
          <w:rFonts w:ascii="Cambria" w:hAnsi="Cambria"/>
        </w:rPr>
        <w:t xml:space="preserve">CATs screening </w:t>
      </w:r>
      <w:r w:rsidR="00835D1C" w:rsidRPr="009A5CFC">
        <w:rPr>
          <w:rFonts w:ascii="Cambria" w:hAnsi="Cambria"/>
        </w:rPr>
        <w:t xml:space="preserve">on </w:t>
      </w:r>
      <w:r w:rsidR="00F14671" w:rsidRPr="009A5CFC">
        <w:rPr>
          <w:rFonts w:ascii="Cambria" w:hAnsi="Cambria"/>
        </w:rPr>
        <w:t xml:space="preserve">school </w:t>
      </w:r>
      <w:r w:rsidR="00835D1C" w:rsidRPr="009A5CFC">
        <w:rPr>
          <w:rFonts w:ascii="Cambria" w:hAnsi="Cambria"/>
        </w:rPr>
        <w:t xml:space="preserve">entry to help identify </w:t>
      </w:r>
      <w:r w:rsidR="00F2331C" w:rsidRPr="009A5CFC">
        <w:rPr>
          <w:rFonts w:ascii="Cambria" w:hAnsi="Cambria"/>
        </w:rPr>
        <w:t>student</w:t>
      </w:r>
      <w:r w:rsidRPr="009A5CFC">
        <w:rPr>
          <w:rFonts w:ascii="Cambria" w:hAnsi="Cambria"/>
        </w:rPr>
        <w:t>s with SEND</w:t>
      </w:r>
    </w:p>
    <w:p w:rsidR="006E12C5" w:rsidRPr="009A5CFC" w:rsidRDefault="000935CD" w:rsidP="003B5F1B">
      <w:pPr>
        <w:pStyle w:val="Default"/>
        <w:numPr>
          <w:ilvl w:val="0"/>
          <w:numId w:val="4"/>
        </w:numPr>
        <w:rPr>
          <w:rFonts w:ascii="Cambria" w:hAnsi="Cambria"/>
        </w:rPr>
      </w:pPr>
      <w:r>
        <w:rPr>
          <w:rFonts w:ascii="Cambria" w:hAnsi="Cambria"/>
        </w:rPr>
        <w:t>A SEND</w:t>
      </w:r>
      <w:r w:rsidR="006E12C5" w:rsidRPr="009A5CFC">
        <w:rPr>
          <w:rFonts w:ascii="Cambria" w:hAnsi="Cambria"/>
        </w:rPr>
        <w:t xml:space="preserve"> information shee</w:t>
      </w:r>
      <w:r w:rsidR="00835D1C" w:rsidRPr="009A5CFC">
        <w:rPr>
          <w:rFonts w:ascii="Cambria" w:hAnsi="Cambria"/>
        </w:rPr>
        <w:t xml:space="preserve">t (Green Sheet) for each </w:t>
      </w:r>
      <w:r w:rsidR="00F2331C" w:rsidRPr="009A5CFC">
        <w:rPr>
          <w:rFonts w:ascii="Cambria" w:hAnsi="Cambria"/>
        </w:rPr>
        <w:t>student</w:t>
      </w:r>
      <w:r w:rsidR="006E12C5" w:rsidRPr="009A5CFC">
        <w:rPr>
          <w:rFonts w:ascii="Cambria" w:hAnsi="Cambria"/>
        </w:rPr>
        <w:t xml:space="preserve"> on the SEND Register given to all </w:t>
      </w:r>
      <w:r w:rsidR="00A5705D">
        <w:rPr>
          <w:rFonts w:ascii="Cambria" w:hAnsi="Cambria"/>
        </w:rPr>
        <w:t>class/</w:t>
      </w:r>
      <w:r w:rsidR="006E12C5" w:rsidRPr="009A5CFC">
        <w:rPr>
          <w:rFonts w:ascii="Cambria" w:hAnsi="Cambria"/>
        </w:rPr>
        <w:t>subject teachers, outlining the strategies that can be reas</w:t>
      </w:r>
      <w:r w:rsidR="00835D1C" w:rsidRPr="009A5CFC">
        <w:rPr>
          <w:rFonts w:ascii="Cambria" w:hAnsi="Cambria"/>
        </w:rPr>
        <w:t>onably put in place to support a</w:t>
      </w:r>
      <w:r w:rsidR="006E12C5" w:rsidRPr="009A5CFC">
        <w:rPr>
          <w:rFonts w:ascii="Cambria" w:hAnsi="Cambria"/>
        </w:rPr>
        <w:t xml:space="preserve"> </w:t>
      </w:r>
      <w:r w:rsidR="007308C2" w:rsidRPr="009A5CFC">
        <w:rPr>
          <w:rFonts w:ascii="Cambria" w:hAnsi="Cambria"/>
        </w:rPr>
        <w:t>student</w:t>
      </w:r>
      <w:r w:rsidR="006E12C5" w:rsidRPr="009A5CFC">
        <w:rPr>
          <w:rFonts w:ascii="Cambria" w:hAnsi="Cambria"/>
        </w:rPr>
        <w:t>’s Special Educational Need.</w:t>
      </w:r>
    </w:p>
    <w:p w:rsidR="00D67503" w:rsidRPr="009A5CFC" w:rsidRDefault="00ED5E92" w:rsidP="00D67503">
      <w:pPr>
        <w:pStyle w:val="BodyText2"/>
        <w:numPr>
          <w:ilvl w:val="0"/>
          <w:numId w:val="4"/>
        </w:numPr>
        <w:jc w:val="both"/>
        <w:rPr>
          <w:rFonts w:ascii="Cambria" w:hAnsi="Cambria"/>
          <w:szCs w:val="24"/>
        </w:rPr>
      </w:pPr>
      <w:r w:rsidRPr="009A5CFC">
        <w:rPr>
          <w:rFonts w:ascii="Cambria" w:hAnsi="Cambria"/>
          <w:szCs w:val="24"/>
        </w:rPr>
        <w:t>Access Arrangements f</w:t>
      </w:r>
      <w:r w:rsidR="006E12C5" w:rsidRPr="009A5CFC">
        <w:rPr>
          <w:rFonts w:ascii="Cambria" w:hAnsi="Cambria"/>
          <w:szCs w:val="24"/>
        </w:rPr>
        <w:t xml:space="preserve">or examinations agreed </w:t>
      </w:r>
      <w:r w:rsidR="00F14671" w:rsidRPr="009A5CFC">
        <w:rPr>
          <w:rFonts w:ascii="Cambria" w:hAnsi="Cambria"/>
          <w:szCs w:val="24"/>
        </w:rPr>
        <w:t xml:space="preserve">in </w:t>
      </w:r>
      <w:r w:rsidR="006E12C5" w:rsidRPr="009A5CFC">
        <w:rPr>
          <w:rFonts w:ascii="Cambria" w:hAnsi="Cambria"/>
          <w:szCs w:val="24"/>
        </w:rPr>
        <w:t>accordance with</w:t>
      </w:r>
      <w:r w:rsidRPr="009A5CFC">
        <w:rPr>
          <w:rFonts w:ascii="Cambria" w:hAnsi="Cambria"/>
          <w:szCs w:val="24"/>
        </w:rPr>
        <w:t xml:space="preserve"> JCQ guidelines.</w:t>
      </w:r>
    </w:p>
    <w:p w:rsidR="00D67503" w:rsidRPr="009A5CFC" w:rsidRDefault="00ED5E92" w:rsidP="00D67503">
      <w:pPr>
        <w:pStyle w:val="BodyText2"/>
        <w:numPr>
          <w:ilvl w:val="0"/>
          <w:numId w:val="4"/>
        </w:numPr>
        <w:jc w:val="both"/>
        <w:rPr>
          <w:rFonts w:ascii="Cambria" w:hAnsi="Cambria"/>
          <w:szCs w:val="24"/>
        </w:rPr>
      </w:pPr>
      <w:r w:rsidRPr="009A5CFC">
        <w:rPr>
          <w:rFonts w:ascii="Cambria" w:hAnsi="Cambria"/>
        </w:rPr>
        <w:t xml:space="preserve">Close liaison between the Preparatory School </w:t>
      </w:r>
      <w:r w:rsidR="006E12C5" w:rsidRPr="009A5CFC">
        <w:rPr>
          <w:rFonts w:ascii="Cambria" w:hAnsi="Cambria"/>
        </w:rPr>
        <w:t xml:space="preserve">and Senior </w:t>
      </w:r>
      <w:r w:rsidR="0047599E">
        <w:rPr>
          <w:rFonts w:ascii="Cambria" w:hAnsi="Cambria"/>
        </w:rPr>
        <w:t>School to ensure a smooth transition of SEND student information between phases.</w:t>
      </w:r>
    </w:p>
    <w:p w:rsidR="004718E0" w:rsidRDefault="004718E0" w:rsidP="004718E0">
      <w:pPr>
        <w:pStyle w:val="Default"/>
        <w:numPr>
          <w:ilvl w:val="0"/>
          <w:numId w:val="6"/>
        </w:numPr>
        <w:rPr>
          <w:rFonts w:ascii="Cambria" w:hAnsi="Cambria"/>
        </w:rPr>
      </w:pPr>
      <w:r>
        <w:rPr>
          <w:rFonts w:ascii="Cambria" w:hAnsi="Cambria"/>
        </w:rPr>
        <w:t>A fully staffed Medical Department</w:t>
      </w:r>
    </w:p>
    <w:p w:rsidR="00981BDC" w:rsidRPr="004718E0" w:rsidRDefault="00373477" w:rsidP="004718E0">
      <w:pPr>
        <w:pStyle w:val="Default"/>
        <w:numPr>
          <w:ilvl w:val="0"/>
          <w:numId w:val="6"/>
        </w:numPr>
        <w:rPr>
          <w:rFonts w:ascii="Cambria" w:hAnsi="Cambria"/>
        </w:rPr>
      </w:pPr>
      <w:r w:rsidRPr="004718E0">
        <w:rPr>
          <w:rFonts w:ascii="Cambria" w:hAnsi="Cambria"/>
        </w:rPr>
        <w:t>Facilities for external agencies to work with students</w:t>
      </w:r>
    </w:p>
    <w:p w:rsidR="00ED5E92" w:rsidRPr="00981BDC" w:rsidRDefault="00981BDC" w:rsidP="00981BDC">
      <w:pPr>
        <w:pStyle w:val="Default"/>
        <w:ind w:left="720"/>
        <w:rPr>
          <w:rFonts w:ascii="Cambria" w:hAnsi="Cambria"/>
          <w:sz w:val="16"/>
          <w:szCs w:val="16"/>
        </w:rPr>
      </w:pPr>
      <w:r>
        <w:rPr>
          <w:rFonts w:ascii="Cambria" w:hAnsi="Cambria"/>
        </w:rPr>
        <w:t>E</w:t>
      </w:r>
      <w:r w:rsidR="00531B74">
        <w:rPr>
          <w:rFonts w:ascii="Cambria" w:hAnsi="Cambria"/>
        </w:rPr>
        <w:t>.</w:t>
      </w:r>
      <w:r>
        <w:rPr>
          <w:rFonts w:ascii="Cambria" w:hAnsi="Cambria"/>
        </w:rPr>
        <w:t>g.</w:t>
      </w:r>
      <w:r w:rsidR="00373477" w:rsidRPr="00981BDC">
        <w:rPr>
          <w:rFonts w:ascii="Cambria" w:hAnsi="Cambria"/>
        </w:rPr>
        <w:t xml:space="preserve"> </w:t>
      </w:r>
    </w:p>
    <w:p w:rsidR="00981BDC" w:rsidRPr="00981BDC" w:rsidRDefault="00981BDC" w:rsidP="00981BDC">
      <w:pPr>
        <w:pStyle w:val="Default"/>
        <w:numPr>
          <w:ilvl w:val="1"/>
          <w:numId w:val="6"/>
        </w:numPr>
        <w:rPr>
          <w:rFonts w:ascii="Cambria" w:hAnsi="Cambria"/>
          <w:sz w:val="16"/>
          <w:szCs w:val="16"/>
        </w:rPr>
      </w:pPr>
      <w:r>
        <w:rPr>
          <w:rFonts w:ascii="Cambria" w:hAnsi="Cambria"/>
        </w:rPr>
        <w:t>Educational Psychologists</w:t>
      </w:r>
    </w:p>
    <w:p w:rsidR="00981BDC" w:rsidRPr="00981BDC" w:rsidRDefault="00981BDC" w:rsidP="00981BDC">
      <w:pPr>
        <w:pStyle w:val="Default"/>
        <w:numPr>
          <w:ilvl w:val="1"/>
          <w:numId w:val="6"/>
        </w:numPr>
        <w:rPr>
          <w:rFonts w:ascii="Cambria" w:hAnsi="Cambria"/>
          <w:sz w:val="16"/>
          <w:szCs w:val="16"/>
        </w:rPr>
      </w:pPr>
      <w:r>
        <w:rPr>
          <w:rFonts w:ascii="Cambria" w:hAnsi="Cambria"/>
        </w:rPr>
        <w:t>Specialist Assessors</w:t>
      </w:r>
    </w:p>
    <w:p w:rsidR="00981BDC" w:rsidRPr="00981BDC" w:rsidRDefault="00981BDC" w:rsidP="00981BDC">
      <w:pPr>
        <w:pStyle w:val="Default"/>
        <w:numPr>
          <w:ilvl w:val="1"/>
          <w:numId w:val="6"/>
        </w:numPr>
        <w:rPr>
          <w:rFonts w:ascii="Cambria" w:hAnsi="Cambria"/>
          <w:sz w:val="16"/>
          <w:szCs w:val="16"/>
        </w:rPr>
      </w:pPr>
      <w:r>
        <w:rPr>
          <w:rFonts w:ascii="Cambria" w:hAnsi="Cambria"/>
        </w:rPr>
        <w:t xml:space="preserve">Autism Outreach </w:t>
      </w:r>
    </w:p>
    <w:p w:rsidR="00981BDC" w:rsidRPr="00981BDC" w:rsidRDefault="00981BDC" w:rsidP="00981BDC">
      <w:pPr>
        <w:pStyle w:val="Default"/>
        <w:numPr>
          <w:ilvl w:val="1"/>
          <w:numId w:val="6"/>
        </w:numPr>
        <w:rPr>
          <w:rFonts w:ascii="Cambria" w:hAnsi="Cambria"/>
          <w:sz w:val="16"/>
          <w:szCs w:val="16"/>
        </w:rPr>
      </w:pPr>
      <w:r>
        <w:rPr>
          <w:rFonts w:ascii="Cambria" w:hAnsi="Cambria"/>
        </w:rPr>
        <w:t>ADHD</w:t>
      </w:r>
    </w:p>
    <w:p w:rsidR="00981BDC" w:rsidRPr="00981BDC" w:rsidRDefault="00981BDC" w:rsidP="00981BDC">
      <w:pPr>
        <w:pStyle w:val="Default"/>
        <w:numPr>
          <w:ilvl w:val="1"/>
          <w:numId w:val="6"/>
        </w:numPr>
        <w:rPr>
          <w:rFonts w:ascii="Cambria" w:hAnsi="Cambria"/>
          <w:sz w:val="16"/>
          <w:szCs w:val="16"/>
        </w:rPr>
      </w:pPr>
      <w:r>
        <w:rPr>
          <w:rFonts w:ascii="Cambria" w:hAnsi="Cambria"/>
        </w:rPr>
        <w:t>Occupational Therapists</w:t>
      </w:r>
    </w:p>
    <w:p w:rsidR="00981BDC" w:rsidRPr="00981BDC" w:rsidRDefault="00981BDC" w:rsidP="00981BDC">
      <w:pPr>
        <w:pStyle w:val="Default"/>
        <w:numPr>
          <w:ilvl w:val="1"/>
          <w:numId w:val="6"/>
        </w:numPr>
        <w:rPr>
          <w:rFonts w:ascii="Cambria" w:hAnsi="Cambria"/>
          <w:sz w:val="16"/>
          <w:szCs w:val="16"/>
        </w:rPr>
      </w:pPr>
      <w:r>
        <w:rPr>
          <w:rFonts w:ascii="Cambria" w:hAnsi="Cambria"/>
        </w:rPr>
        <w:t>Speech and Language Therapists</w:t>
      </w:r>
    </w:p>
    <w:p w:rsidR="00184BA7" w:rsidRPr="009A5CFC" w:rsidRDefault="00184BA7" w:rsidP="006E12C5">
      <w:pPr>
        <w:pStyle w:val="Default"/>
        <w:rPr>
          <w:rFonts w:ascii="Cambria" w:hAnsi="Cambria"/>
        </w:rPr>
      </w:pPr>
    </w:p>
    <w:p w:rsidR="00A5705D" w:rsidRPr="009A5CFC" w:rsidRDefault="00A5705D" w:rsidP="00A5705D">
      <w:pPr>
        <w:pStyle w:val="Default"/>
        <w:numPr>
          <w:ilvl w:val="0"/>
          <w:numId w:val="1"/>
        </w:numPr>
        <w:spacing w:after="47"/>
        <w:rPr>
          <w:rFonts w:ascii="Cambria" w:hAnsi="Cambria"/>
        </w:rPr>
      </w:pPr>
      <w:r>
        <w:rPr>
          <w:rFonts w:ascii="Cambria" w:hAnsi="Cambria"/>
        </w:rPr>
        <w:t>The School i</w:t>
      </w:r>
      <w:r w:rsidRPr="009A5CFC">
        <w:rPr>
          <w:rFonts w:ascii="Cambria" w:hAnsi="Cambria"/>
        </w:rPr>
        <w:t>nvest</w:t>
      </w:r>
      <w:r>
        <w:rPr>
          <w:rFonts w:ascii="Cambria" w:hAnsi="Cambria"/>
        </w:rPr>
        <w:t>s</w:t>
      </w:r>
      <w:r w:rsidRPr="009A5CFC">
        <w:rPr>
          <w:rFonts w:ascii="Cambria" w:hAnsi="Cambria"/>
        </w:rPr>
        <w:t xml:space="preserve"> in whole</w:t>
      </w:r>
      <w:r w:rsidR="00531B74">
        <w:rPr>
          <w:rFonts w:ascii="Cambria" w:hAnsi="Cambria"/>
        </w:rPr>
        <w:t>-</w:t>
      </w:r>
      <w:r w:rsidRPr="009A5CFC">
        <w:rPr>
          <w:rFonts w:ascii="Cambria" w:hAnsi="Cambria"/>
        </w:rPr>
        <w:t xml:space="preserve">school and targeted SEND training for staff. </w:t>
      </w:r>
    </w:p>
    <w:p w:rsidR="00373477" w:rsidRPr="009A5CFC" w:rsidRDefault="00373477" w:rsidP="00C432A4">
      <w:pPr>
        <w:pStyle w:val="Default"/>
        <w:rPr>
          <w:rFonts w:ascii="Cambria" w:hAnsi="Cambria"/>
          <w:b/>
          <w:bCs/>
        </w:rPr>
      </w:pPr>
    </w:p>
    <w:p w:rsidR="00373477" w:rsidRPr="00981BDC" w:rsidRDefault="00CC48BF" w:rsidP="00FA2DE9">
      <w:pPr>
        <w:pStyle w:val="Default"/>
        <w:pBdr>
          <w:top w:val="single" w:sz="4" w:space="1" w:color="auto"/>
          <w:left w:val="single" w:sz="4" w:space="4" w:color="auto"/>
          <w:bottom w:val="single" w:sz="4" w:space="1" w:color="auto"/>
          <w:right w:val="single" w:sz="4" w:space="4" w:color="auto"/>
        </w:pBdr>
        <w:rPr>
          <w:rFonts w:ascii="Cambria" w:hAnsi="Cambria"/>
        </w:rPr>
      </w:pPr>
      <w:r w:rsidRPr="009A5CFC">
        <w:rPr>
          <w:rFonts w:ascii="Cambria" w:hAnsi="Cambria"/>
          <w:b/>
          <w:bCs/>
        </w:rPr>
        <w:t>Who to contact</w:t>
      </w:r>
      <w:r w:rsidR="00373477" w:rsidRPr="009A5CFC">
        <w:rPr>
          <w:rFonts w:ascii="Cambria" w:hAnsi="Cambria"/>
          <w:b/>
          <w:bCs/>
        </w:rPr>
        <w:t xml:space="preserve"> if you have concerns regarding your child’s </w:t>
      </w:r>
      <w:r w:rsidR="00C432A4" w:rsidRPr="009A5CFC">
        <w:rPr>
          <w:rFonts w:ascii="Cambria" w:hAnsi="Cambria"/>
          <w:b/>
          <w:bCs/>
        </w:rPr>
        <w:t>difficulties with learning</w:t>
      </w:r>
      <w:r w:rsidR="00373477" w:rsidRPr="009A5CFC">
        <w:rPr>
          <w:rFonts w:ascii="Cambria" w:hAnsi="Cambria"/>
          <w:b/>
          <w:bCs/>
        </w:rPr>
        <w:t>/ Special Educational Needs or D</w:t>
      </w:r>
      <w:r w:rsidR="00981BDC">
        <w:rPr>
          <w:rFonts w:ascii="Cambria" w:hAnsi="Cambria"/>
          <w:b/>
          <w:bCs/>
        </w:rPr>
        <w:t>isability (SEND</w:t>
      </w:r>
      <w:r w:rsidR="00FA2DE9">
        <w:rPr>
          <w:rFonts w:ascii="Cambria" w:hAnsi="Cambria"/>
          <w:b/>
          <w:bCs/>
        </w:rPr>
        <w:t>)</w:t>
      </w:r>
    </w:p>
    <w:p w:rsidR="009A5CFC" w:rsidRDefault="009A5CFC" w:rsidP="00C432A4">
      <w:pPr>
        <w:pStyle w:val="Default"/>
        <w:rPr>
          <w:rFonts w:ascii="Cambria" w:hAnsi="Cambria"/>
          <w:b/>
          <w:bCs/>
        </w:rPr>
      </w:pPr>
    </w:p>
    <w:p w:rsidR="009A5CFC" w:rsidRDefault="009A5CFC" w:rsidP="00C432A4">
      <w:pPr>
        <w:pStyle w:val="Default"/>
        <w:rPr>
          <w:rFonts w:ascii="Cambria" w:hAnsi="Cambria"/>
          <w:b/>
          <w:bCs/>
        </w:rPr>
      </w:pPr>
    </w:p>
    <w:p w:rsidR="00981BDC" w:rsidRDefault="00C432A4" w:rsidP="00C432A4">
      <w:pPr>
        <w:pStyle w:val="Default"/>
        <w:rPr>
          <w:rFonts w:ascii="Cambria" w:hAnsi="Cambria"/>
          <w:b/>
          <w:bCs/>
        </w:rPr>
      </w:pPr>
      <w:r w:rsidRPr="009A5CFC">
        <w:rPr>
          <w:rFonts w:ascii="Cambria" w:hAnsi="Cambria"/>
          <w:b/>
          <w:bCs/>
        </w:rPr>
        <w:t xml:space="preserve">The </w:t>
      </w:r>
      <w:proofErr w:type="spellStart"/>
      <w:r w:rsidRPr="009A5CFC">
        <w:rPr>
          <w:rFonts w:ascii="Cambria" w:hAnsi="Cambria"/>
          <w:b/>
          <w:bCs/>
        </w:rPr>
        <w:t>SEN</w:t>
      </w:r>
      <w:r w:rsidR="00E45AF0" w:rsidRPr="009A5CFC">
        <w:rPr>
          <w:rFonts w:ascii="Cambria" w:hAnsi="Cambria"/>
          <w:b/>
          <w:bCs/>
        </w:rPr>
        <w:t>CO</w:t>
      </w:r>
      <w:proofErr w:type="spellEnd"/>
      <w:r w:rsidR="000C21B2">
        <w:rPr>
          <w:rFonts w:ascii="Cambria" w:hAnsi="Cambria"/>
          <w:b/>
          <w:bCs/>
        </w:rPr>
        <w:t xml:space="preserve">: </w:t>
      </w:r>
      <w:r w:rsidR="00981BDC">
        <w:rPr>
          <w:rFonts w:ascii="Cambria" w:hAnsi="Cambria"/>
          <w:b/>
          <w:bCs/>
        </w:rPr>
        <w:tab/>
      </w:r>
      <w:r w:rsidR="000C21B2">
        <w:rPr>
          <w:rFonts w:ascii="Cambria" w:hAnsi="Cambria"/>
          <w:b/>
          <w:bCs/>
        </w:rPr>
        <w:t xml:space="preserve">Mrs Liz </w:t>
      </w:r>
      <w:proofErr w:type="spellStart"/>
      <w:r w:rsidR="000C21B2">
        <w:rPr>
          <w:rFonts w:ascii="Cambria" w:hAnsi="Cambria"/>
          <w:b/>
          <w:bCs/>
        </w:rPr>
        <w:t>Johanson</w:t>
      </w:r>
      <w:proofErr w:type="spellEnd"/>
      <w:r w:rsidR="00981BDC">
        <w:rPr>
          <w:rFonts w:ascii="Cambria" w:hAnsi="Cambria"/>
          <w:b/>
          <w:bCs/>
        </w:rPr>
        <w:t xml:space="preserve">     Telephone: 01509 817096     </w:t>
      </w:r>
    </w:p>
    <w:p w:rsidR="00C432A4" w:rsidRPr="009A5CFC" w:rsidRDefault="00981BDC" w:rsidP="00C432A4">
      <w:pPr>
        <w:pStyle w:val="Default"/>
        <w:rPr>
          <w:rFonts w:ascii="Cambria" w:hAnsi="Cambria"/>
        </w:rPr>
      </w:pPr>
      <w:proofErr w:type="gramStart"/>
      <w:r>
        <w:rPr>
          <w:rFonts w:ascii="Cambria" w:hAnsi="Cambria"/>
          <w:b/>
          <w:bCs/>
        </w:rPr>
        <w:t>email</w:t>
      </w:r>
      <w:proofErr w:type="gramEnd"/>
      <w:r>
        <w:rPr>
          <w:rFonts w:ascii="Cambria" w:hAnsi="Cambria"/>
          <w:b/>
          <w:bCs/>
        </w:rPr>
        <w:t xml:space="preserve">:  </w:t>
      </w:r>
      <w:r w:rsidR="000C21B2" w:rsidRPr="000C21B2">
        <w:rPr>
          <w:rFonts w:ascii="Cambria" w:hAnsi="Cambria"/>
          <w:b/>
          <w:bCs/>
        </w:rPr>
        <w:t>ljohanson</w:t>
      </w:r>
      <w:r w:rsidR="000C21B2">
        <w:rPr>
          <w:rFonts w:ascii="Cambria" w:hAnsi="Cambria"/>
          <w:b/>
          <w:bCs/>
        </w:rPr>
        <w:t>@ratcliffecollege.com</w:t>
      </w:r>
      <w:r w:rsidR="00E73869" w:rsidRPr="009A5CFC">
        <w:rPr>
          <w:rFonts w:ascii="Cambria" w:hAnsi="Cambria"/>
          <w:b/>
          <w:bCs/>
        </w:rPr>
        <w:t xml:space="preserve"> </w:t>
      </w:r>
    </w:p>
    <w:p w:rsidR="009A5CFC" w:rsidRDefault="009A5CFC" w:rsidP="00D67503">
      <w:pPr>
        <w:pStyle w:val="Default"/>
        <w:rPr>
          <w:rFonts w:ascii="Cambria" w:hAnsi="Cambria"/>
          <w:b/>
          <w:bCs/>
          <w:u w:val="single"/>
        </w:rPr>
      </w:pPr>
    </w:p>
    <w:p w:rsidR="00AB4254" w:rsidRPr="009A5CFC" w:rsidRDefault="00AB4254" w:rsidP="006E12C5">
      <w:pPr>
        <w:pStyle w:val="Default"/>
        <w:rPr>
          <w:rFonts w:ascii="Cambria" w:hAnsi="Cambria"/>
        </w:rPr>
      </w:pPr>
    </w:p>
    <w:p w:rsidR="00AB4254" w:rsidRPr="009A5CFC" w:rsidRDefault="00AB4254" w:rsidP="00111757">
      <w:pPr>
        <w:pStyle w:val="Default"/>
        <w:pBdr>
          <w:top w:val="single" w:sz="4" w:space="1" w:color="auto"/>
          <w:left w:val="single" w:sz="4" w:space="4" w:color="auto"/>
          <w:bottom w:val="single" w:sz="4" w:space="1" w:color="auto"/>
          <w:right w:val="single" w:sz="4" w:space="4" w:color="auto"/>
        </w:pBdr>
        <w:rPr>
          <w:rFonts w:ascii="Cambria" w:hAnsi="Cambria"/>
          <w:b/>
        </w:rPr>
      </w:pPr>
      <w:r w:rsidRPr="009A5CFC">
        <w:rPr>
          <w:rFonts w:ascii="Cambria" w:hAnsi="Cambria"/>
          <w:b/>
        </w:rPr>
        <w:t>The Local Offer</w:t>
      </w:r>
    </w:p>
    <w:p w:rsidR="008558F1" w:rsidRPr="009A5CFC" w:rsidRDefault="001F40CF" w:rsidP="00111757">
      <w:pPr>
        <w:pStyle w:val="Default"/>
        <w:rPr>
          <w:rFonts w:ascii="Cambria" w:hAnsi="Cambria" w:cs="Arial"/>
          <w:color w:val="auto"/>
          <w:lang w:val="en"/>
        </w:rPr>
      </w:pPr>
      <w:r>
        <w:rPr>
          <w:rFonts w:ascii="Cambria" w:hAnsi="Cambria" w:cs="Arial"/>
          <w:color w:val="auto"/>
          <w:lang w:val="en"/>
        </w:rPr>
        <w:t>Following</w:t>
      </w:r>
      <w:r w:rsidR="008558F1" w:rsidRPr="009A5CFC">
        <w:rPr>
          <w:rFonts w:ascii="Cambria" w:hAnsi="Cambria" w:cs="Arial"/>
          <w:color w:val="auto"/>
          <w:lang w:val="en"/>
        </w:rPr>
        <w:t xml:space="preserve"> </w:t>
      </w:r>
      <w:r>
        <w:rPr>
          <w:rFonts w:ascii="Cambria" w:hAnsi="Cambria" w:cs="Arial"/>
          <w:color w:val="auto"/>
          <w:lang w:val="en"/>
        </w:rPr>
        <w:t>‘</w:t>
      </w:r>
      <w:r w:rsidR="008558F1" w:rsidRPr="009A5CFC">
        <w:rPr>
          <w:rFonts w:ascii="Cambria" w:hAnsi="Cambria" w:cs="Arial"/>
          <w:color w:val="auto"/>
          <w:lang w:val="en"/>
        </w:rPr>
        <w:t>The Children and Famil</w:t>
      </w:r>
      <w:r w:rsidR="00FB5871" w:rsidRPr="009A5CFC">
        <w:rPr>
          <w:rFonts w:ascii="Cambria" w:hAnsi="Cambria" w:cs="Arial"/>
          <w:color w:val="auto"/>
          <w:lang w:val="en"/>
        </w:rPr>
        <w:t>ies Act</w:t>
      </w:r>
      <w:r w:rsidR="008558F1" w:rsidRPr="009A5CFC">
        <w:rPr>
          <w:rFonts w:ascii="Cambria" w:hAnsi="Cambria" w:cs="Arial"/>
          <w:color w:val="auto"/>
          <w:lang w:val="en"/>
        </w:rPr>
        <w:t xml:space="preserve"> in September 2014</w:t>
      </w:r>
      <w:r>
        <w:rPr>
          <w:rFonts w:ascii="Cambria" w:hAnsi="Cambria" w:cs="Arial"/>
          <w:color w:val="auto"/>
          <w:lang w:val="en"/>
        </w:rPr>
        <w:t>’</w:t>
      </w:r>
      <w:r w:rsidR="008558F1" w:rsidRPr="009A5CFC">
        <w:rPr>
          <w:rFonts w:ascii="Cambria" w:hAnsi="Cambria" w:cs="Arial"/>
          <w:color w:val="auto"/>
          <w:lang w:val="en"/>
        </w:rPr>
        <w:t xml:space="preserve">, Local Authorities and schools are required to publish information about services they expect to be available for children and young people aged 0-25 years with SEND. This information is referred to as the ‘Local Offer’. </w:t>
      </w:r>
    </w:p>
    <w:p w:rsidR="008558F1" w:rsidRPr="009A5CFC" w:rsidRDefault="008558F1" w:rsidP="00111757">
      <w:pPr>
        <w:pStyle w:val="Default"/>
        <w:rPr>
          <w:rFonts w:ascii="Cambria" w:hAnsi="Cambria" w:cs="Arial"/>
          <w:color w:val="auto"/>
          <w:lang w:val="en"/>
        </w:rPr>
      </w:pPr>
    </w:p>
    <w:p w:rsidR="00AB4254" w:rsidRPr="009A5CFC" w:rsidRDefault="00AB4254" w:rsidP="00111757">
      <w:pPr>
        <w:pStyle w:val="Default"/>
        <w:rPr>
          <w:rFonts w:ascii="Cambria" w:hAnsi="Cambria" w:cs="Arial"/>
          <w:color w:val="auto"/>
          <w:lang w:val="en"/>
        </w:rPr>
      </w:pPr>
      <w:r w:rsidRPr="009A5CFC">
        <w:rPr>
          <w:rFonts w:ascii="Cambria" w:hAnsi="Cambria" w:cs="Arial"/>
          <w:color w:val="auto"/>
          <w:lang w:val="en"/>
        </w:rPr>
        <w:t xml:space="preserve">Local authorities in England are required to set out in their Local Offer information about provision they expect to be available across education, health and social care for </w:t>
      </w:r>
      <w:r w:rsidR="00FB5871" w:rsidRPr="009A5CFC">
        <w:rPr>
          <w:rFonts w:ascii="Cambria" w:hAnsi="Cambria" w:cs="Arial"/>
          <w:color w:val="auto"/>
          <w:lang w:val="en"/>
        </w:rPr>
        <w:t xml:space="preserve">all </w:t>
      </w:r>
      <w:r w:rsidRPr="009A5CFC">
        <w:rPr>
          <w:rFonts w:ascii="Cambria" w:hAnsi="Cambria" w:cs="Arial"/>
          <w:color w:val="auto"/>
          <w:lang w:val="en"/>
        </w:rPr>
        <w:t xml:space="preserve">children and young people in their area </w:t>
      </w:r>
      <w:r w:rsidR="00FB5871" w:rsidRPr="009A5CFC">
        <w:rPr>
          <w:rFonts w:ascii="Cambria" w:hAnsi="Cambria" w:cs="Arial"/>
          <w:color w:val="auto"/>
          <w:lang w:val="en"/>
        </w:rPr>
        <w:t>with SEND</w:t>
      </w:r>
      <w:r w:rsidRPr="009A5CFC">
        <w:rPr>
          <w:rFonts w:ascii="Cambria" w:hAnsi="Cambria" w:cs="Arial"/>
          <w:color w:val="auto"/>
          <w:lang w:val="en"/>
        </w:rPr>
        <w:t xml:space="preserve">, including those who do not have Education, Health and Care </w:t>
      </w:r>
      <w:r w:rsidR="00FA2DE9" w:rsidRPr="009A5CFC">
        <w:rPr>
          <w:rFonts w:ascii="Cambria" w:hAnsi="Cambria" w:cs="Arial"/>
          <w:color w:val="auto"/>
          <w:lang w:val="en"/>
        </w:rPr>
        <w:t xml:space="preserve">plans. </w:t>
      </w:r>
      <w:r w:rsidRPr="009A5CFC">
        <w:rPr>
          <w:rFonts w:ascii="Cambria" w:hAnsi="Cambria" w:cs="Arial"/>
          <w:color w:val="auto"/>
          <w:lang w:val="en"/>
        </w:rPr>
        <w:t>(EHC</w:t>
      </w:r>
      <w:r w:rsidR="00FA2DE9">
        <w:rPr>
          <w:rFonts w:ascii="Cambria" w:hAnsi="Cambria" w:cs="Arial"/>
          <w:color w:val="auto"/>
          <w:lang w:val="en"/>
        </w:rPr>
        <w:t>P</w:t>
      </w:r>
      <w:r w:rsidRPr="009A5CFC">
        <w:rPr>
          <w:rFonts w:ascii="Cambria" w:hAnsi="Cambria" w:cs="Arial"/>
          <w:color w:val="auto"/>
          <w:lang w:val="en"/>
        </w:rPr>
        <w:t xml:space="preserve">) </w:t>
      </w:r>
    </w:p>
    <w:p w:rsidR="008558F1" w:rsidRPr="009A5CFC" w:rsidRDefault="008558F1" w:rsidP="00111757">
      <w:pPr>
        <w:pStyle w:val="Default"/>
        <w:rPr>
          <w:rFonts w:ascii="Cambria" w:hAnsi="Cambria" w:cs="Arial"/>
          <w:color w:val="auto"/>
          <w:lang w:val="en"/>
        </w:rPr>
      </w:pPr>
    </w:p>
    <w:p w:rsidR="008558F1" w:rsidRPr="009A5CFC" w:rsidRDefault="008558F1" w:rsidP="008558F1">
      <w:pPr>
        <w:pStyle w:val="Default"/>
        <w:rPr>
          <w:rFonts w:ascii="Cambria" w:hAnsi="Cambria"/>
          <w:b/>
          <w:color w:val="auto"/>
        </w:rPr>
      </w:pPr>
      <w:r w:rsidRPr="009A5CFC">
        <w:rPr>
          <w:rFonts w:ascii="Cambria" w:hAnsi="Cambria" w:cs="Helvetica"/>
          <w:color w:val="auto"/>
        </w:rPr>
        <w:t>The intention of the Local Offer is to improve choice and transparency for families. It will also be an important resource for parents in understanding the range of services and provision in the local area.</w:t>
      </w:r>
    </w:p>
    <w:p w:rsidR="00AB4254" w:rsidRPr="009A5CFC" w:rsidRDefault="00AB4254" w:rsidP="00111757">
      <w:pPr>
        <w:pStyle w:val="Default"/>
        <w:rPr>
          <w:rFonts w:ascii="Cambria" w:hAnsi="Cambria" w:cs="Arial"/>
          <w:color w:val="auto"/>
          <w:lang w:val="en"/>
        </w:rPr>
      </w:pPr>
    </w:p>
    <w:p w:rsidR="00AB4254" w:rsidRPr="009A5CFC" w:rsidRDefault="00AB4254" w:rsidP="00111757">
      <w:pPr>
        <w:pStyle w:val="Default"/>
        <w:rPr>
          <w:rFonts w:ascii="Cambria" w:hAnsi="Cambria" w:cs="Arial"/>
          <w:lang w:val="en"/>
        </w:rPr>
      </w:pPr>
      <w:r w:rsidRPr="009A5CFC">
        <w:rPr>
          <w:rFonts w:ascii="Cambria" w:hAnsi="Cambria" w:cs="Arial"/>
          <w:lang w:val="en"/>
        </w:rPr>
        <w:t>To view the Local Offers by Leicestershire County Council, and Nottinghamshire County Council, please click on the links below:</w:t>
      </w:r>
    </w:p>
    <w:p w:rsidR="00AB4254" w:rsidRPr="009A5CFC" w:rsidRDefault="00AB4254" w:rsidP="00111757">
      <w:pPr>
        <w:pStyle w:val="Default"/>
        <w:rPr>
          <w:rFonts w:ascii="Cambria" w:hAnsi="Cambria" w:cs="Arial"/>
          <w:lang w:val="en"/>
        </w:rPr>
      </w:pPr>
    </w:p>
    <w:p w:rsidR="00AB4254" w:rsidRPr="009A5CFC" w:rsidRDefault="00AB4254" w:rsidP="00111757">
      <w:pPr>
        <w:pStyle w:val="Default"/>
        <w:rPr>
          <w:rFonts w:ascii="Cambria" w:hAnsi="Cambria"/>
        </w:rPr>
      </w:pPr>
      <w:r w:rsidRPr="009A5CFC">
        <w:rPr>
          <w:rFonts w:ascii="Cambria" w:hAnsi="Cambria" w:cs="Arial"/>
          <w:lang w:val="en"/>
        </w:rPr>
        <w:t xml:space="preserve"> </w:t>
      </w:r>
      <w:hyperlink r:id="rId5" w:history="1">
        <w:r w:rsidRPr="009A5CFC">
          <w:rPr>
            <w:rStyle w:val="Hyperlink"/>
            <w:rFonts w:ascii="Cambria" w:hAnsi="Cambria"/>
          </w:rPr>
          <w:t>http://www.leics.gov.uk/local_offer</w:t>
        </w:r>
      </w:hyperlink>
      <w:r w:rsidRPr="009A5CFC">
        <w:rPr>
          <w:rFonts w:ascii="Cambria" w:hAnsi="Cambria"/>
        </w:rPr>
        <w:t xml:space="preserve"> </w:t>
      </w:r>
    </w:p>
    <w:p w:rsidR="00AB4254" w:rsidRPr="009A5CFC" w:rsidRDefault="00AB4254" w:rsidP="00111757">
      <w:pPr>
        <w:pStyle w:val="Default"/>
        <w:rPr>
          <w:rFonts w:ascii="Cambria" w:hAnsi="Cambria"/>
        </w:rPr>
      </w:pPr>
    </w:p>
    <w:p w:rsidR="00AB4254" w:rsidRPr="009A5CFC" w:rsidRDefault="00287E68" w:rsidP="00111757">
      <w:pPr>
        <w:pStyle w:val="Default"/>
        <w:rPr>
          <w:rFonts w:ascii="Cambria" w:hAnsi="Cambria" w:cs="Arial"/>
          <w:lang w:val="en"/>
        </w:rPr>
      </w:pPr>
      <w:hyperlink r:id="rId6" w:history="1">
        <w:r w:rsidR="00AB4254" w:rsidRPr="009A5CFC">
          <w:rPr>
            <w:rStyle w:val="Hyperlink"/>
            <w:rFonts w:ascii="Cambria" w:hAnsi="Cambria" w:cs="Arial"/>
            <w:lang w:val="en"/>
          </w:rPr>
          <w:t>http://nottinghamshire.familyservicedirectory.org.uk/kb5/nottinghamshire/fsd/local_offer.page</w:t>
        </w:r>
      </w:hyperlink>
    </w:p>
    <w:p w:rsidR="006529DA" w:rsidRPr="009A5CFC" w:rsidRDefault="006529DA" w:rsidP="00111757">
      <w:pPr>
        <w:rPr>
          <w:rFonts w:ascii="Cambria" w:hAnsi="Cambria"/>
        </w:rPr>
      </w:pPr>
    </w:p>
    <w:p w:rsidR="00211CD5" w:rsidRPr="009A5CFC" w:rsidRDefault="00211CD5" w:rsidP="00111757">
      <w:pPr>
        <w:rPr>
          <w:rFonts w:ascii="Cambria" w:hAnsi="Cambria"/>
        </w:rPr>
      </w:pPr>
    </w:p>
    <w:p w:rsidR="00211CD5" w:rsidRPr="009A5CFC" w:rsidRDefault="00211CD5" w:rsidP="00111757">
      <w:pPr>
        <w:rPr>
          <w:rFonts w:ascii="Cambria" w:hAnsi="Cambria"/>
        </w:rPr>
      </w:pPr>
    </w:p>
    <w:sectPr w:rsidR="00211CD5" w:rsidRPr="009A5CFC" w:rsidSect="00981BD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C3C"/>
    <w:multiLevelType w:val="hybridMultilevel"/>
    <w:tmpl w:val="6C82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37F2"/>
    <w:multiLevelType w:val="hybridMultilevel"/>
    <w:tmpl w:val="F04A082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2C1A72"/>
    <w:multiLevelType w:val="hybridMultilevel"/>
    <w:tmpl w:val="5A7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0A54"/>
    <w:multiLevelType w:val="hybridMultilevel"/>
    <w:tmpl w:val="EB5C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C4149"/>
    <w:multiLevelType w:val="hybridMultilevel"/>
    <w:tmpl w:val="E00A99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96E37"/>
    <w:multiLevelType w:val="hybridMultilevel"/>
    <w:tmpl w:val="5E08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64884"/>
    <w:multiLevelType w:val="hybridMultilevel"/>
    <w:tmpl w:val="F2E269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C6695"/>
    <w:multiLevelType w:val="multilevel"/>
    <w:tmpl w:val="7752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F2D69"/>
    <w:multiLevelType w:val="hybridMultilevel"/>
    <w:tmpl w:val="248EC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65CAF"/>
    <w:multiLevelType w:val="multilevel"/>
    <w:tmpl w:val="ED0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B51A67"/>
    <w:multiLevelType w:val="multilevel"/>
    <w:tmpl w:val="135C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80655"/>
    <w:multiLevelType w:val="hybridMultilevel"/>
    <w:tmpl w:val="44ACEC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353"/>
        </w:tabs>
        <w:ind w:left="1353"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32BAD"/>
    <w:multiLevelType w:val="hybridMultilevel"/>
    <w:tmpl w:val="90D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70DF4"/>
    <w:multiLevelType w:val="hybridMultilevel"/>
    <w:tmpl w:val="3AC8623A"/>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605A236A"/>
    <w:multiLevelType w:val="hybridMultilevel"/>
    <w:tmpl w:val="7F5A1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01D08"/>
    <w:multiLevelType w:val="multilevel"/>
    <w:tmpl w:val="E39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E12B98"/>
    <w:multiLevelType w:val="hybridMultilevel"/>
    <w:tmpl w:val="35EC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4"/>
  </w:num>
  <w:num w:numId="5">
    <w:abstractNumId w:val="11"/>
  </w:num>
  <w:num w:numId="6">
    <w:abstractNumId w:val="14"/>
  </w:num>
  <w:num w:numId="7">
    <w:abstractNumId w:val="10"/>
  </w:num>
  <w:num w:numId="8">
    <w:abstractNumId w:val="15"/>
  </w:num>
  <w:num w:numId="9">
    <w:abstractNumId w:val="9"/>
  </w:num>
  <w:num w:numId="10">
    <w:abstractNumId w:val="7"/>
  </w:num>
  <w:num w:numId="11">
    <w:abstractNumId w:val="0"/>
  </w:num>
  <w:num w:numId="12">
    <w:abstractNumId w:val="3"/>
  </w:num>
  <w:num w:numId="13">
    <w:abstractNumId w:val="5"/>
  </w:num>
  <w:num w:numId="14">
    <w:abstractNumId w:val="2"/>
  </w:num>
  <w:num w:numId="15">
    <w:abstractNumId w:val="1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DA"/>
    <w:rsid w:val="0002713F"/>
    <w:rsid w:val="000935CD"/>
    <w:rsid w:val="00094F4E"/>
    <w:rsid w:val="000C21B2"/>
    <w:rsid w:val="00111757"/>
    <w:rsid w:val="001468D7"/>
    <w:rsid w:val="00163169"/>
    <w:rsid w:val="00172DC2"/>
    <w:rsid w:val="00184BA7"/>
    <w:rsid w:val="001D1A61"/>
    <w:rsid w:val="001F40CF"/>
    <w:rsid w:val="00211CD5"/>
    <w:rsid w:val="00234957"/>
    <w:rsid w:val="00262708"/>
    <w:rsid w:val="002915A8"/>
    <w:rsid w:val="00321646"/>
    <w:rsid w:val="00352AE0"/>
    <w:rsid w:val="003674FA"/>
    <w:rsid w:val="00373477"/>
    <w:rsid w:val="00382BC3"/>
    <w:rsid w:val="00384A79"/>
    <w:rsid w:val="003971D8"/>
    <w:rsid w:val="003B5F1B"/>
    <w:rsid w:val="00406C19"/>
    <w:rsid w:val="004718E0"/>
    <w:rsid w:val="0047599E"/>
    <w:rsid w:val="004769D9"/>
    <w:rsid w:val="00485375"/>
    <w:rsid w:val="004920B0"/>
    <w:rsid w:val="004C5324"/>
    <w:rsid w:val="00531B74"/>
    <w:rsid w:val="005864B1"/>
    <w:rsid w:val="005943EC"/>
    <w:rsid w:val="006359F2"/>
    <w:rsid w:val="006529DA"/>
    <w:rsid w:val="00683A3A"/>
    <w:rsid w:val="0068400F"/>
    <w:rsid w:val="0069179E"/>
    <w:rsid w:val="006B5153"/>
    <w:rsid w:val="006E12C5"/>
    <w:rsid w:val="007067A9"/>
    <w:rsid w:val="007308C2"/>
    <w:rsid w:val="00730F83"/>
    <w:rsid w:val="00772834"/>
    <w:rsid w:val="00772DF8"/>
    <w:rsid w:val="007A02A1"/>
    <w:rsid w:val="007C6ECA"/>
    <w:rsid w:val="008114FC"/>
    <w:rsid w:val="00831149"/>
    <w:rsid w:val="00835D1C"/>
    <w:rsid w:val="00846815"/>
    <w:rsid w:val="008558F1"/>
    <w:rsid w:val="008F1CE7"/>
    <w:rsid w:val="009805E0"/>
    <w:rsid w:val="00981BDC"/>
    <w:rsid w:val="00983F76"/>
    <w:rsid w:val="009A5CFC"/>
    <w:rsid w:val="009B1D73"/>
    <w:rsid w:val="00A54AD3"/>
    <w:rsid w:val="00A5705D"/>
    <w:rsid w:val="00A74ABF"/>
    <w:rsid w:val="00A863A5"/>
    <w:rsid w:val="00AB4254"/>
    <w:rsid w:val="00AD4D40"/>
    <w:rsid w:val="00AD59C8"/>
    <w:rsid w:val="00AE157A"/>
    <w:rsid w:val="00B9317C"/>
    <w:rsid w:val="00C34AD6"/>
    <w:rsid w:val="00C432A4"/>
    <w:rsid w:val="00CA7983"/>
    <w:rsid w:val="00CC48BF"/>
    <w:rsid w:val="00CE04AD"/>
    <w:rsid w:val="00D17369"/>
    <w:rsid w:val="00D2345C"/>
    <w:rsid w:val="00D260C4"/>
    <w:rsid w:val="00D67503"/>
    <w:rsid w:val="00E3275B"/>
    <w:rsid w:val="00E35A72"/>
    <w:rsid w:val="00E3656B"/>
    <w:rsid w:val="00E45AF0"/>
    <w:rsid w:val="00E73869"/>
    <w:rsid w:val="00ED5E92"/>
    <w:rsid w:val="00F037DB"/>
    <w:rsid w:val="00F14671"/>
    <w:rsid w:val="00F1595E"/>
    <w:rsid w:val="00F2029E"/>
    <w:rsid w:val="00F2331C"/>
    <w:rsid w:val="00FA2DE9"/>
    <w:rsid w:val="00FB5871"/>
    <w:rsid w:val="00FD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4A103"/>
  <w15:docId w15:val="{EB6A7DC2-F802-4BC3-9478-4AF4006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92"/>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9DA"/>
    <w:pPr>
      <w:autoSpaceDE w:val="0"/>
      <w:autoSpaceDN w:val="0"/>
      <w:adjustRightInd w:val="0"/>
    </w:pPr>
    <w:rPr>
      <w:rFonts w:ascii="Calibri" w:hAnsi="Calibri" w:cs="Calibri"/>
      <w:color w:val="000000"/>
      <w:sz w:val="24"/>
      <w:szCs w:val="24"/>
    </w:rPr>
  </w:style>
  <w:style w:type="character" w:styleId="Hyperlink">
    <w:name w:val="Hyperlink"/>
    <w:rsid w:val="007A02A1"/>
    <w:rPr>
      <w:color w:val="0000FF"/>
      <w:u w:val="single"/>
    </w:rPr>
  </w:style>
  <w:style w:type="character" w:styleId="FollowedHyperlink">
    <w:name w:val="FollowedHyperlink"/>
    <w:rsid w:val="007A02A1"/>
    <w:rPr>
      <w:color w:val="800080"/>
      <w:u w:val="single"/>
    </w:rPr>
  </w:style>
  <w:style w:type="character" w:styleId="Strong">
    <w:name w:val="Strong"/>
    <w:qFormat/>
    <w:rsid w:val="00A74ABF"/>
    <w:rPr>
      <w:b/>
      <w:bCs/>
    </w:rPr>
  </w:style>
  <w:style w:type="paragraph" w:styleId="BodyText2">
    <w:name w:val="Body Text 2"/>
    <w:basedOn w:val="Normal"/>
    <w:link w:val="BodyText2Char"/>
    <w:rsid w:val="00ED5E92"/>
    <w:rPr>
      <w:sz w:val="24"/>
    </w:rPr>
  </w:style>
  <w:style w:type="character" w:customStyle="1" w:styleId="BodyText2Char">
    <w:name w:val="Body Text 2 Char"/>
    <w:link w:val="BodyText2"/>
    <w:locked/>
    <w:rsid w:val="00ED5E92"/>
    <w:rPr>
      <w:rFonts w:eastAsia="Calibri"/>
      <w:sz w:val="24"/>
      <w:lang w:val="en-GB" w:eastAsia="en-US" w:bidi="ar-SA"/>
    </w:rPr>
  </w:style>
  <w:style w:type="paragraph" w:styleId="NormalWeb">
    <w:name w:val="Normal (Web)"/>
    <w:basedOn w:val="Normal"/>
    <w:rsid w:val="008558F1"/>
    <w:pPr>
      <w:spacing w:after="90"/>
    </w:pPr>
    <w:rPr>
      <w:rFonts w:eastAsia="Times New Roman"/>
      <w:sz w:val="13"/>
      <w:szCs w:val="1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420">
      <w:bodyDiv w:val="1"/>
      <w:marLeft w:val="0"/>
      <w:marRight w:val="0"/>
      <w:marTop w:val="0"/>
      <w:marBottom w:val="0"/>
      <w:divBdr>
        <w:top w:val="none" w:sz="0" w:space="0" w:color="auto"/>
        <w:left w:val="none" w:sz="0" w:space="0" w:color="auto"/>
        <w:bottom w:val="none" w:sz="0" w:space="0" w:color="auto"/>
        <w:right w:val="none" w:sz="0" w:space="0" w:color="auto"/>
      </w:divBdr>
    </w:div>
    <w:div w:id="85007952">
      <w:bodyDiv w:val="1"/>
      <w:marLeft w:val="0"/>
      <w:marRight w:val="0"/>
      <w:marTop w:val="0"/>
      <w:marBottom w:val="0"/>
      <w:divBdr>
        <w:top w:val="none" w:sz="0" w:space="0" w:color="auto"/>
        <w:left w:val="none" w:sz="0" w:space="0" w:color="auto"/>
        <w:bottom w:val="none" w:sz="0" w:space="0" w:color="auto"/>
        <w:right w:val="none" w:sz="0" w:space="0" w:color="auto"/>
      </w:divBdr>
      <w:divsChild>
        <w:div w:id="1683361803">
          <w:marLeft w:val="0"/>
          <w:marRight w:val="0"/>
          <w:marTop w:val="0"/>
          <w:marBottom w:val="0"/>
          <w:divBdr>
            <w:top w:val="none" w:sz="0" w:space="0" w:color="auto"/>
            <w:left w:val="none" w:sz="0" w:space="0" w:color="auto"/>
            <w:bottom w:val="none" w:sz="0" w:space="0" w:color="auto"/>
            <w:right w:val="none" w:sz="0" w:space="0" w:color="auto"/>
          </w:divBdr>
          <w:divsChild>
            <w:div w:id="267395821">
              <w:marLeft w:val="0"/>
              <w:marRight w:val="0"/>
              <w:marTop w:val="0"/>
              <w:marBottom w:val="0"/>
              <w:divBdr>
                <w:top w:val="none" w:sz="0" w:space="0" w:color="auto"/>
                <w:left w:val="none" w:sz="0" w:space="0" w:color="auto"/>
                <w:bottom w:val="none" w:sz="0" w:space="0" w:color="auto"/>
                <w:right w:val="none" w:sz="0" w:space="0" w:color="auto"/>
              </w:divBdr>
              <w:divsChild>
                <w:div w:id="5519531">
                  <w:marLeft w:val="0"/>
                  <w:marRight w:val="0"/>
                  <w:marTop w:val="0"/>
                  <w:marBottom w:val="0"/>
                  <w:divBdr>
                    <w:top w:val="none" w:sz="0" w:space="0" w:color="auto"/>
                    <w:left w:val="none" w:sz="0" w:space="0" w:color="auto"/>
                    <w:bottom w:val="none" w:sz="0" w:space="0" w:color="auto"/>
                    <w:right w:val="none" w:sz="0" w:space="0" w:color="auto"/>
                  </w:divBdr>
                  <w:divsChild>
                    <w:div w:id="1081096369">
                      <w:marLeft w:val="0"/>
                      <w:marRight w:val="0"/>
                      <w:marTop w:val="0"/>
                      <w:marBottom w:val="0"/>
                      <w:divBdr>
                        <w:top w:val="none" w:sz="0" w:space="0" w:color="auto"/>
                        <w:left w:val="none" w:sz="0" w:space="0" w:color="auto"/>
                        <w:bottom w:val="none" w:sz="0" w:space="0" w:color="auto"/>
                        <w:right w:val="none" w:sz="0" w:space="0" w:color="auto"/>
                      </w:divBdr>
                      <w:divsChild>
                        <w:div w:id="1183476178">
                          <w:marLeft w:val="0"/>
                          <w:marRight w:val="450"/>
                          <w:marTop w:val="0"/>
                          <w:marBottom w:val="480"/>
                          <w:divBdr>
                            <w:top w:val="none" w:sz="0" w:space="0" w:color="auto"/>
                            <w:left w:val="none" w:sz="0" w:space="0" w:color="auto"/>
                            <w:bottom w:val="none" w:sz="0" w:space="0" w:color="auto"/>
                            <w:right w:val="none" w:sz="0" w:space="0" w:color="auto"/>
                          </w:divBdr>
                          <w:divsChild>
                            <w:div w:id="15089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907604">
      <w:bodyDiv w:val="1"/>
      <w:marLeft w:val="0"/>
      <w:marRight w:val="0"/>
      <w:marTop w:val="0"/>
      <w:marBottom w:val="0"/>
      <w:divBdr>
        <w:top w:val="none" w:sz="0" w:space="0" w:color="auto"/>
        <w:left w:val="none" w:sz="0" w:space="0" w:color="auto"/>
        <w:bottom w:val="none" w:sz="0" w:space="0" w:color="auto"/>
        <w:right w:val="none" w:sz="0" w:space="0" w:color="auto"/>
      </w:divBdr>
      <w:divsChild>
        <w:div w:id="625083413">
          <w:marLeft w:val="0"/>
          <w:marRight w:val="0"/>
          <w:marTop w:val="0"/>
          <w:marBottom w:val="0"/>
          <w:divBdr>
            <w:top w:val="none" w:sz="0" w:space="0" w:color="auto"/>
            <w:left w:val="none" w:sz="0" w:space="0" w:color="auto"/>
            <w:bottom w:val="none" w:sz="0" w:space="0" w:color="auto"/>
            <w:right w:val="none" w:sz="0" w:space="0" w:color="auto"/>
          </w:divBdr>
          <w:divsChild>
            <w:div w:id="751389659">
              <w:marLeft w:val="0"/>
              <w:marRight w:val="0"/>
              <w:marTop w:val="0"/>
              <w:marBottom w:val="0"/>
              <w:divBdr>
                <w:top w:val="none" w:sz="0" w:space="0" w:color="auto"/>
                <w:left w:val="none" w:sz="0" w:space="0" w:color="auto"/>
                <w:bottom w:val="none" w:sz="0" w:space="0" w:color="auto"/>
                <w:right w:val="none" w:sz="0" w:space="0" w:color="auto"/>
              </w:divBdr>
              <w:divsChild>
                <w:div w:id="721635177">
                  <w:marLeft w:val="0"/>
                  <w:marRight w:val="0"/>
                  <w:marTop w:val="0"/>
                  <w:marBottom w:val="0"/>
                  <w:divBdr>
                    <w:top w:val="none" w:sz="0" w:space="0" w:color="auto"/>
                    <w:left w:val="none" w:sz="0" w:space="0" w:color="auto"/>
                    <w:bottom w:val="none" w:sz="0" w:space="0" w:color="auto"/>
                    <w:right w:val="none" w:sz="0" w:space="0" w:color="auto"/>
                  </w:divBdr>
                  <w:divsChild>
                    <w:div w:id="730037902">
                      <w:marLeft w:val="0"/>
                      <w:marRight w:val="0"/>
                      <w:marTop w:val="0"/>
                      <w:marBottom w:val="0"/>
                      <w:divBdr>
                        <w:top w:val="none" w:sz="0" w:space="0" w:color="auto"/>
                        <w:left w:val="none" w:sz="0" w:space="0" w:color="auto"/>
                        <w:bottom w:val="none" w:sz="0" w:space="0" w:color="auto"/>
                        <w:right w:val="none" w:sz="0" w:space="0" w:color="auto"/>
                      </w:divBdr>
                      <w:divsChild>
                        <w:div w:id="275329866">
                          <w:marLeft w:val="0"/>
                          <w:marRight w:val="0"/>
                          <w:marTop w:val="0"/>
                          <w:marBottom w:val="0"/>
                          <w:divBdr>
                            <w:top w:val="none" w:sz="0" w:space="0" w:color="auto"/>
                            <w:left w:val="none" w:sz="0" w:space="0" w:color="auto"/>
                            <w:bottom w:val="none" w:sz="0" w:space="0" w:color="auto"/>
                            <w:right w:val="none" w:sz="0" w:space="0" w:color="auto"/>
                          </w:divBdr>
                          <w:divsChild>
                            <w:div w:id="88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78814">
      <w:bodyDiv w:val="1"/>
      <w:marLeft w:val="0"/>
      <w:marRight w:val="0"/>
      <w:marTop w:val="0"/>
      <w:marBottom w:val="0"/>
      <w:divBdr>
        <w:top w:val="none" w:sz="0" w:space="0" w:color="auto"/>
        <w:left w:val="none" w:sz="0" w:space="0" w:color="auto"/>
        <w:bottom w:val="none" w:sz="0" w:space="0" w:color="auto"/>
        <w:right w:val="none" w:sz="0" w:space="0" w:color="auto"/>
      </w:divBdr>
      <w:divsChild>
        <w:div w:id="351153581">
          <w:marLeft w:val="0"/>
          <w:marRight w:val="0"/>
          <w:marTop w:val="0"/>
          <w:marBottom w:val="0"/>
          <w:divBdr>
            <w:top w:val="none" w:sz="0" w:space="0" w:color="auto"/>
            <w:left w:val="none" w:sz="0" w:space="0" w:color="auto"/>
            <w:bottom w:val="none" w:sz="0" w:space="0" w:color="auto"/>
            <w:right w:val="none" w:sz="0" w:space="0" w:color="auto"/>
          </w:divBdr>
          <w:divsChild>
            <w:div w:id="1721053478">
              <w:marLeft w:val="0"/>
              <w:marRight w:val="0"/>
              <w:marTop w:val="0"/>
              <w:marBottom w:val="0"/>
              <w:divBdr>
                <w:top w:val="none" w:sz="0" w:space="0" w:color="auto"/>
                <w:left w:val="none" w:sz="0" w:space="0" w:color="auto"/>
                <w:bottom w:val="none" w:sz="0" w:space="0" w:color="auto"/>
                <w:right w:val="none" w:sz="0" w:space="0" w:color="auto"/>
              </w:divBdr>
              <w:divsChild>
                <w:div w:id="1231650727">
                  <w:marLeft w:val="0"/>
                  <w:marRight w:val="0"/>
                  <w:marTop w:val="0"/>
                  <w:marBottom w:val="0"/>
                  <w:divBdr>
                    <w:top w:val="none" w:sz="0" w:space="0" w:color="auto"/>
                    <w:left w:val="none" w:sz="0" w:space="0" w:color="auto"/>
                    <w:bottom w:val="none" w:sz="0" w:space="0" w:color="auto"/>
                    <w:right w:val="none" w:sz="0" w:space="0" w:color="auto"/>
                  </w:divBdr>
                  <w:divsChild>
                    <w:div w:id="776095541">
                      <w:marLeft w:val="0"/>
                      <w:marRight w:val="0"/>
                      <w:marTop w:val="0"/>
                      <w:marBottom w:val="0"/>
                      <w:divBdr>
                        <w:top w:val="none" w:sz="0" w:space="0" w:color="auto"/>
                        <w:left w:val="none" w:sz="0" w:space="0" w:color="auto"/>
                        <w:bottom w:val="none" w:sz="0" w:space="0" w:color="auto"/>
                        <w:right w:val="none" w:sz="0" w:space="0" w:color="auto"/>
                      </w:divBdr>
                      <w:divsChild>
                        <w:div w:id="399253">
                          <w:marLeft w:val="0"/>
                          <w:marRight w:val="450"/>
                          <w:marTop w:val="0"/>
                          <w:marBottom w:val="480"/>
                          <w:divBdr>
                            <w:top w:val="none" w:sz="0" w:space="0" w:color="auto"/>
                            <w:left w:val="none" w:sz="0" w:space="0" w:color="auto"/>
                            <w:bottom w:val="none" w:sz="0" w:space="0" w:color="auto"/>
                            <w:right w:val="none" w:sz="0" w:space="0" w:color="auto"/>
                          </w:divBdr>
                          <w:divsChild>
                            <w:div w:id="8110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61934">
      <w:bodyDiv w:val="1"/>
      <w:marLeft w:val="0"/>
      <w:marRight w:val="0"/>
      <w:marTop w:val="0"/>
      <w:marBottom w:val="0"/>
      <w:divBdr>
        <w:top w:val="none" w:sz="0" w:space="0" w:color="auto"/>
        <w:left w:val="none" w:sz="0" w:space="0" w:color="auto"/>
        <w:bottom w:val="none" w:sz="0" w:space="0" w:color="auto"/>
        <w:right w:val="none" w:sz="0" w:space="0" w:color="auto"/>
      </w:divBdr>
      <w:divsChild>
        <w:div w:id="460080816">
          <w:marLeft w:val="0"/>
          <w:marRight w:val="0"/>
          <w:marTop w:val="0"/>
          <w:marBottom w:val="0"/>
          <w:divBdr>
            <w:top w:val="none" w:sz="0" w:space="0" w:color="auto"/>
            <w:left w:val="none" w:sz="0" w:space="0" w:color="auto"/>
            <w:bottom w:val="none" w:sz="0" w:space="0" w:color="auto"/>
            <w:right w:val="none" w:sz="0" w:space="0" w:color="auto"/>
          </w:divBdr>
          <w:divsChild>
            <w:div w:id="980498123">
              <w:marLeft w:val="0"/>
              <w:marRight w:val="0"/>
              <w:marTop w:val="0"/>
              <w:marBottom w:val="0"/>
              <w:divBdr>
                <w:top w:val="none" w:sz="0" w:space="0" w:color="auto"/>
                <w:left w:val="none" w:sz="0" w:space="0" w:color="auto"/>
                <w:bottom w:val="none" w:sz="0" w:space="0" w:color="auto"/>
                <w:right w:val="none" w:sz="0" w:space="0" w:color="auto"/>
              </w:divBdr>
              <w:divsChild>
                <w:div w:id="813107913">
                  <w:marLeft w:val="0"/>
                  <w:marRight w:val="0"/>
                  <w:marTop w:val="0"/>
                  <w:marBottom w:val="0"/>
                  <w:divBdr>
                    <w:top w:val="none" w:sz="0" w:space="0" w:color="auto"/>
                    <w:left w:val="none" w:sz="0" w:space="0" w:color="auto"/>
                    <w:bottom w:val="none" w:sz="0" w:space="0" w:color="auto"/>
                    <w:right w:val="none" w:sz="0" w:space="0" w:color="auto"/>
                  </w:divBdr>
                  <w:divsChild>
                    <w:div w:id="553272002">
                      <w:marLeft w:val="0"/>
                      <w:marRight w:val="0"/>
                      <w:marTop w:val="0"/>
                      <w:marBottom w:val="0"/>
                      <w:divBdr>
                        <w:top w:val="none" w:sz="0" w:space="0" w:color="auto"/>
                        <w:left w:val="none" w:sz="0" w:space="0" w:color="auto"/>
                        <w:bottom w:val="none" w:sz="0" w:space="0" w:color="auto"/>
                        <w:right w:val="none" w:sz="0" w:space="0" w:color="auto"/>
                      </w:divBdr>
                      <w:divsChild>
                        <w:div w:id="727536193">
                          <w:marLeft w:val="0"/>
                          <w:marRight w:val="450"/>
                          <w:marTop w:val="0"/>
                          <w:marBottom w:val="480"/>
                          <w:divBdr>
                            <w:top w:val="none" w:sz="0" w:space="0" w:color="auto"/>
                            <w:left w:val="none" w:sz="0" w:space="0" w:color="auto"/>
                            <w:bottom w:val="none" w:sz="0" w:space="0" w:color="auto"/>
                            <w:right w:val="none" w:sz="0" w:space="0" w:color="auto"/>
                          </w:divBdr>
                          <w:divsChild>
                            <w:div w:id="19917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tinghamshire.familyservicedirectory.org.uk/kb5/nottinghamshire/fsd/local_offer.page" TargetMode="External"/><Relationship Id="rId5" Type="http://schemas.openxmlformats.org/officeDocument/2006/relationships/hyperlink" Target="http://www.leics.gov.uk/local_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A5E214E7</Template>
  <TotalTime>3</TotalTime>
  <Pages>1</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 Oswald’s RC Primary School</vt:lpstr>
    </vt:vector>
  </TitlesOfParts>
  <Company>TOSHIBA</Company>
  <LinksUpToDate>false</LinksUpToDate>
  <CharactersWithSpaces>7704</CharactersWithSpaces>
  <SharedDoc>false</SharedDoc>
  <HLinks>
    <vt:vector size="48" baseType="variant">
      <vt:variant>
        <vt:i4>7208996</vt:i4>
      </vt:variant>
      <vt:variant>
        <vt:i4>21</vt:i4>
      </vt:variant>
      <vt:variant>
        <vt:i4>0</vt:i4>
      </vt:variant>
      <vt:variant>
        <vt:i4>5</vt:i4>
      </vt:variant>
      <vt:variant>
        <vt:lpwstr>http://www.stac.uk.com/assets/Uploads/Files/General/Local-offer-and-SEND-info-report-Jan-15.pdf</vt:lpwstr>
      </vt:variant>
      <vt:variant>
        <vt:lpwstr/>
      </vt:variant>
      <vt:variant>
        <vt:i4>2687094</vt:i4>
      </vt:variant>
      <vt:variant>
        <vt:i4>18</vt:i4>
      </vt:variant>
      <vt:variant>
        <vt:i4>0</vt:i4>
      </vt:variant>
      <vt:variant>
        <vt:i4>5</vt:i4>
      </vt:variant>
      <vt:variant>
        <vt:lpwstr>http://www.newbottleprimaryschool.co.uk/send-information-report-local-offer</vt:lpwstr>
      </vt:variant>
      <vt:variant>
        <vt:lpwstr/>
      </vt:variant>
      <vt:variant>
        <vt:i4>65588</vt:i4>
      </vt:variant>
      <vt:variant>
        <vt:i4>15</vt:i4>
      </vt:variant>
      <vt:variant>
        <vt:i4>0</vt:i4>
      </vt:variant>
      <vt:variant>
        <vt:i4>5</vt:i4>
      </vt:variant>
      <vt:variant>
        <vt:lpwstr>http://nottinghamshire.familyservicedirectory.org.uk/kb5/nottinghamshire/fsd/local_offer.page</vt:lpwstr>
      </vt:variant>
      <vt:variant>
        <vt:lpwstr/>
      </vt:variant>
      <vt:variant>
        <vt:i4>4456504</vt:i4>
      </vt:variant>
      <vt:variant>
        <vt:i4>12</vt:i4>
      </vt:variant>
      <vt:variant>
        <vt:i4>0</vt:i4>
      </vt:variant>
      <vt:variant>
        <vt:i4>5</vt:i4>
      </vt:variant>
      <vt:variant>
        <vt:lpwstr>http://www.leics.gov.uk/local_offer</vt:lpwstr>
      </vt:variant>
      <vt:variant>
        <vt:lpwstr/>
      </vt:variant>
      <vt:variant>
        <vt:i4>6553693</vt:i4>
      </vt:variant>
      <vt:variant>
        <vt:i4>9</vt:i4>
      </vt:variant>
      <vt:variant>
        <vt:i4>0</vt:i4>
      </vt:variant>
      <vt:variant>
        <vt:i4>5</vt:i4>
      </vt:variant>
      <vt:variant>
        <vt:lpwstr>mailto:kryce@ratcliffe.leics.sch.uk</vt:lpwstr>
      </vt:variant>
      <vt:variant>
        <vt:lpwstr/>
      </vt:variant>
      <vt:variant>
        <vt:i4>63</vt:i4>
      </vt:variant>
      <vt:variant>
        <vt:i4>6</vt:i4>
      </vt:variant>
      <vt:variant>
        <vt:i4>0</vt:i4>
      </vt:variant>
      <vt:variant>
        <vt:i4>5</vt:i4>
      </vt:variant>
      <vt:variant>
        <vt:lpwstr>mailto:jcluley@ratcliffe.leics.sch.uk</vt:lpwstr>
      </vt:variant>
      <vt:variant>
        <vt:lpwstr/>
      </vt:variant>
      <vt:variant>
        <vt:i4>8323137</vt:i4>
      </vt:variant>
      <vt:variant>
        <vt:i4>3</vt:i4>
      </vt:variant>
      <vt:variant>
        <vt:i4>0</vt:i4>
      </vt:variant>
      <vt:variant>
        <vt:i4>5</vt:i4>
      </vt:variant>
      <vt:variant>
        <vt:lpwstr>mailto:ccann@ratcliffe.leics.sch.uk</vt:lpwstr>
      </vt:variant>
      <vt:variant>
        <vt:lpwstr/>
      </vt:variant>
      <vt:variant>
        <vt:i4>7602267</vt:i4>
      </vt:variant>
      <vt:variant>
        <vt:i4>0</vt:i4>
      </vt:variant>
      <vt:variant>
        <vt:i4>0</vt:i4>
      </vt:variant>
      <vt:variant>
        <vt:i4>5</vt:i4>
      </vt:variant>
      <vt:variant>
        <vt:lpwstr>mailto:jleite@ratcliffe.leics.sch.uk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Oswald’s RC Primary School</dc:title>
  <dc:creator>JenC</dc:creator>
  <cp:lastModifiedBy>Jenny Cluley</cp:lastModifiedBy>
  <cp:revision>3</cp:revision>
  <dcterms:created xsi:type="dcterms:W3CDTF">2019-08-28T12:18:00Z</dcterms:created>
  <dcterms:modified xsi:type="dcterms:W3CDTF">2019-08-28T12:20:00Z</dcterms:modified>
</cp:coreProperties>
</file>